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0B" w:rsidRPr="009B6934" w:rsidRDefault="00544F0D" w:rsidP="0078370B">
      <w:pPr>
        <w:spacing w:after="0"/>
        <w:ind w:left="2124" w:firstLine="708"/>
        <w:rPr>
          <w:rFonts w:ascii="Times New Roman" w:hAnsi="Times New Roman" w:cs="Times New Roman"/>
          <w:b/>
          <w:sz w:val="28"/>
          <w:szCs w:val="28"/>
        </w:rPr>
      </w:pPr>
      <w:r>
        <w:rPr>
          <w:rFonts w:ascii="Times New Roman" w:eastAsia="Times New Roman" w:hAnsi="Times New Roman" w:cs="Times New Roman"/>
          <w:b/>
          <w:color w:val="000000"/>
          <w:spacing w:val="1"/>
          <w:sz w:val="24"/>
          <w:szCs w:val="24"/>
          <w:lang w:eastAsia="ru-RU"/>
        </w:rPr>
        <w:t xml:space="preserve">                          </w:t>
      </w:r>
      <w:r w:rsidR="009317FC">
        <w:rPr>
          <w:rFonts w:ascii="Times New Roman" w:eastAsia="Times New Roman" w:hAnsi="Times New Roman" w:cs="Times New Roman"/>
          <w:b/>
          <w:color w:val="000000"/>
          <w:spacing w:val="1"/>
          <w:sz w:val="24"/>
          <w:szCs w:val="24"/>
          <w:lang w:eastAsia="ru-RU"/>
        </w:rPr>
        <w:t xml:space="preserve">                        </w:t>
      </w:r>
      <w:proofErr w:type="gramStart"/>
      <w:r w:rsidR="009317FC">
        <w:rPr>
          <w:rFonts w:ascii="Times New Roman" w:eastAsia="Times New Roman" w:hAnsi="Times New Roman" w:cs="Times New Roman"/>
          <w:b/>
          <w:color w:val="000000"/>
          <w:spacing w:val="1"/>
          <w:sz w:val="24"/>
          <w:szCs w:val="24"/>
          <w:lang w:eastAsia="ru-RU"/>
        </w:rPr>
        <w:t>«</w:t>
      </w:r>
      <w:r>
        <w:rPr>
          <w:rFonts w:ascii="Times New Roman" w:eastAsia="Times New Roman" w:hAnsi="Times New Roman" w:cs="Times New Roman"/>
          <w:b/>
          <w:color w:val="000000"/>
          <w:spacing w:val="1"/>
          <w:sz w:val="24"/>
          <w:szCs w:val="24"/>
          <w:lang w:eastAsia="ru-RU"/>
        </w:rPr>
        <w:t xml:space="preserve"> </w:t>
      </w:r>
      <w:r w:rsidR="0078370B" w:rsidRPr="009B6934">
        <w:rPr>
          <w:rFonts w:ascii="Times New Roman" w:hAnsi="Times New Roman" w:cs="Times New Roman"/>
          <w:b/>
          <w:sz w:val="28"/>
          <w:szCs w:val="28"/>
        </w:rPr>
        <w:t>УТВЕРЖДАЮ</w:t>
      </w:r>
      <w:proofErr w:type="gramEnd"/>
      <w:r w:rsidR="009317FC">
        <w:rPr>
          <w:rFonts w:ascii="Times New Roman" w:hAnsi="Times New Roman" w:cs="Times New Roman"/>
          <w:b/>
          <w:sz w:val="28"/>
          <w:szCs w:val="28"/>
        </w:rPr>
        <w:t>»</w:t>
      </w:r>
    </w:p>
    <w:p w:rsidR="0078370B" w:rsidRPr="009B6934" w:rsidRDefault="0078370B" w:rsidP="0078370B">
      <w:pPr>
        <w:spacing w:after="0"/>
        <w:ind w:left="2124" w:firstLine="708"/>
        <w:rPr>
          <w:rFonts w:ascii="Times New Roman" w:hAnsi="Times New Roman" w:cs="Times New Roman"/>
          <w:b/>
          <w:sz w:val="28"/>
          <w:szCs w:val="28"/>
        </w:rPr>
      </w:pPr>
    </w:p>
    <w:p w:rsidR="0078370B" w:rsidRDefault="0078370B" w:rsidP="0078370B">
      <w:pPr>
        <w:spacing w:after="0"/>
        <w:jc w:val="both"/>
        <w:rPr>
          <w:rFonts w:ascii="Times New Roman" w:hAnsi="Times New Roman" w:cs="Times New Roman"/>
          <w:b/>
        </w:rPr>
      </w:pPr>
      <w:r w:rsidRPr="009B6934">
        <w:rPr>
          <w:b/>
        </w:rPr>
        <w:t xml:space="preserve">                                                                      </w:t>
      </w:r>
      <w:r>
        <w:rPr>
          <w:b/>
        </w:rPr>
        <w:t xml:space="preserve">                                             </w:t>
      </w:r>
      <w:r w:rsidRPr="009B6934">
        <w:rPr>
          <w:rFonts w:ascii="Times New Roman" w:hAnsi="Times New Roman" w:cs="Times New Roman"/>
          <w:b/>
        </w:rPr>
        <w:t xml:space="preserve">ГКП на ПХВ «Областной </w:t>
      </w:r>
    </w:p>
    <w:p w:rsidR="0078370B" w:rsidRPr="009B6934" w:rsidRDefault="0078370B" w:rsidP="0078370B">
      <w:pPr>
        <w:spacing w:after="0"/>
        <w:jc w:val="both"/>
        <w:rPr>
          <w:rFonts w:ascii="Times New Roman" w:hAnsi="Times New Roman" w:cs="Times New Roman"/>
          <w:b/>
        </w:rPr>
      </w:pPr>
      <w:r>
        <w:rPr>
          <w:rFonts w:ascii="Times New Roman" w:hAnsi="Times New Roman" w:cs="Times New Roman"/>
          <w:b/>
        </w:rPr>
        <w:t xml:space="preserve">                                                                                                        </w:t>
      </w:r>
      <w:r w:rsidRPr="009B6934">
        <w:rPr>
          <w:rFonts w:ascii="Times New Roman" w:hAnsi="Times New Roman" w:cs="Times New Roman"/>
          <w:b/>
        </w:rPr>
        <w:t xml:space="preserve">перинатальный центр №3»                                                                               </w:t>
      </w:r>
    </w:p>
    <w:p w:rsidR="0078370B" w:rsidRDefault="0078370B" w:rsidP="0078370B">
      <w:pPr>
        <w:spacing w:after="0"/>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Управления общественного </w:t>
      </w:r>
    </w:p>
    <w:p w:rsidR="0078370B" w:rsidRPr="009B6934" w:rsidRDefault="0078370B" w:rsidP="0078370B">
      <w:pPr>
        <w:spacing w:after="0"/>
        <w:jc w:val="both"/>
        <w:rPr>
          <w:rFonts w:ascii="Times New Roman" w:hAnsi="Times New Roman" w:cs="Times New Roman"/>
          <w:b/>
        </w:rPr>
      </w:pPr>
      <w:r>
        <w:rPr>
          <w:rFonts w:ascii="Times New Roman" w:hAnsi="Times New Roman" w:cs="Times New Roman"/>
          <w:b/>
        </w:rPr>
        <w:t xml:space="preserve">                                                                                                        </w:t>
      </w:r>
      <w:r w:rsidRPr="009B6934">
        <w:rPr>
          <w:rFonts w:ascii="Times New Roman" w:hAnsi="Times New Roman" w:cs="Times New Roman"/>
          <w:b/>
        </w:rPr>
        <w:t xml:space="preserve">здоровья Туркестанской области  </w:t>
      </w:r>
    </w:p>
    <w:p w:rsidR="0078370B" w:rsidRPr="009B6934" w:rsidRDefault="0078370B" w:rsidP="0078370B">
      <w:pPr>
        <w:spacing w:after="0"/>
        <w:jc w:val="both"/>
        <w:rPr>
          <w:rFonts w:ascii="Times New Roman" w:hAnsi="Times New Roman" w:cs="Times New Roman"/>
          <w:b/>
        </w:rPr>
      </w:pPr>
      <w:r w:rsidRPr="009B6934">
        <w:rPr>
          <w:rFonts w:ascii="Times New Roman" w:hAnsi="Times New Roman" w:cs="Times New Roman"/>
          <w:b/>
        </w:rPr>
        <w:t xml:space="preserve">                                                                </w:t>
      </w:r>
    </w:p>
    <w:p w:rsidR="0078370B" w:rsidRPr="009B6934" w:rsidRDefault="0078370B" w:rsidP="0078370B">
      <w:pPr>
        <w:spacing w:after="0" w:line="480" w:lineRule="auto"/>
        <w:ind w:left="2124" w:firstLine="708"/>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Pr="009B6934">
        <w:rPr>
          <w:rFonts w:ascii="Times New Roman" w:hAnsi="Times New Roman" w:cs="Times New Roman"/>
          <w:b/>
        </w:rPr>
        <w:t xml:space="preserve"> Главн</w:t>
      </w:r>
      <w:r w:rsidR="009317FC">
        <w:rPr>
          <w:rFonts w:ascii="Times New Roman" w:hAnsi="Times New Roman" w:cs="Times New Roman"/>
          <w:b/>
        </w:rPr>
        <w:t>ый</w:t>
      </w:r>
      <w:r w:rsidRPr="009B6934">
        <w:rPr>
          <w:rFonts w:ascii="Times New Roman" w:hAnsi="Times New Roman" w:cs="Times New Roman"/>
          <w:b/>
        </w:rPr>
        <w:t xml:space="preserve"> врач</w:t>
      </w:r>
    </w:p>
    <w:p w:rsidR="0078370B" w:rsidRPr="009B6934" w:rsidRDefault="0078370B" w:rsidP="0078370B">
      <w:pPr>
        <w:spacing w:after="0" w:line="480" w:lineRule="auto"/>
        <w:ind w:left="2124" w:firstLine="708"/>
        <w:jc w:val="both"/>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___________</w:t>
      </w:r>
      <w:proofErr w:type="spellStart"/>
      <w:r w:rsidR="009317FC">
        <w:rPr>
          <w:rFonts w:ascii="Times New Roman" w:hAnsi="Times New Roman" w:cs="Times New Roman"/>
          <w:b/>
        </w:rPr>
        <w:t>Махмутов</w:t>
      </w:r>
      <w:proofErr w:type="spellEnd"/>
      <w:r w:rsidR="009317FC">
        <w:rPr>
          <w:rFonts w:ascii="Times New Roman" w:hAnsi="Times New Roman" w:cs="Times New Roman"/>
          <w:b/>
        </w:rPr>
        <w:t xml:space="preserve"> Н.Т.</w:t>
      </w:r>
    </w:p>
    <w:p w:rsidR="0078370B" w:rsidRPr="009B6934" w:rsidRDefault="0078370B" w:rsidP="0078370B">
      <w:pPr>
        <w:spacing w:after="0" w:line="480" w:lineRule="auto"/>
        <w:rPr>
          <w:rFonts w:ascii="Times New Roman" w:hAnsi="Times New Roman" w:cs="Times New Roman"/>
          <w:b/>
        </w:rPr>
      </w:pPr>
      <w:r w:rsidRPr="009B6934">
        <w:rPr>
          <w:rFonts w:ascii="Times New Roman" w:hAnsi="Times New Roman" w:cs="Times New Roman"/>
          <w:b/>
        </w:rPr>
        <w:t xml:space="preserve">                                                                </w:t>
      </w:r>
      <w:r>
        <w:rPr>
          <w:rFonts w:ascii="Times New Roman" w:hAnsi="Times New Roman" w:cs="Times New Roman"/>
          <w:b/>
        </w:rPr>
        <w:t xml:space="preserve">                   </w:t>
      </w:r>
      <w:r w:rsidR="009317FC">
        <w:rPr>
          <w:rFonts w:ascii="Times New Roman" w:hAnsi="Times New Roman" w:cs="Times New Roman"/>
          <w:b/>
        </w:rPr>
        <w:t xml:space="preserve">                     Приказ №222</w:t>
      </w:r>
      <w:r>
        <w:rPr>
          <w:rFonts w:ascii="Times New Roman" w:hAnsi="Times New Roman" w:cs="Times New Roman"/>
          <w:b/>
        </w:rPr>
        <w:t>-н/</w:t>
      </w:r>
      <w:r>
        <w:rPr>
          <w:rFonts w:ascii="Times New Roman" w:hAnsi="Times New Roman" w:cs="Times New Roman"/>
          <w:b/>
          <w:lang w:val="kk-KZ"/>
        </w:rPr>
        <w:t>қ</w:t>
      </w:r>
      <w:r w:rsidRPr="009B6934">
        <w:rPr>
          <w:rFonts w:ascii="Times New Roman" w:hAnsi="Times New Roman" w:cs="Times New Roman"/>
          <w:b/>
        </w:rPr>
        <w:t xml:space="preserve"> от </w:t>
      </w:r>
      <w:r w:rsidR="009317FC">
        <w:rPr>
          <w:rFonts w:ascii="Times New Roman" w:hAnsi="Times New Roman" w:cs="Times New Roman"/>
          <w:b/>
        </w:rPr>
        <w:t>0</w:t>
      </w:r>
      <w:r>
        <w:rPr>
          <w:rFonts w:ascii="Times New Roman" w:hAnsi="Times New Roman" w:cs="Times New Roman"/>
          <w:b/>
          <w:lang w:val="kk-KZ"/>
        </w:rPr>
        <w:t>5.0</w:t>
      </w:r>
      <w:r w:rsidR="009317FC">
        <w:rPr>
          <w:rFonts w:ascii="Times New Roman" w:hAnsi="Times New Roman" w:cs="Times New Roman"/>
          <w:b/>
          <w:lang w:val="kk-KZ"/>
        </w:rPr>
        <w:t>8</w:t>
      </w:r>
      <w:r>
        <w:rPr>
          <w:rFonts w:ascii="Times New Roman" w:hAnsi="Times New Roman" w:cs="Times New Roman"/>
          <w:b/>
          <w:lang w:val="kk-KZ"/>
        </w:rPr>
        <w:t>.</w:t>
      </w:r>
      <w:r w:rsidRPr="009B6934">
        <w:rPr>
          <w:rFonts w:ascii="Times New Roman" w:hAnsi="Times New Roman" w:cs="Times New Roman"/>
          <w:b/>
        </w:rPr>
        <w:t>2021 года.</w:t>
      </w:r>
    </w:p>
    <w:p w:rsidR="003A0A8F" w:rsidRDefault="003A0A8F" w:rsidP="00544F0D">
      <w:pPr>
        <w:rPr>
          <w:rFonts w:ascii="Times New Roman" w:eastAsia="Times New Roman" w:hAnsi="Times New Roman" w:cs="Times New Roman"/>
          <w:b/>
          <w:color w:val="000000"/>
          <w:spacing w:val="1"/>
          <w:sz w:val="24"/>
          <w:szCs w:val="24"/>
          <w:lang w:eastAsia="ru-RU"/>
        </w:rPr>
      </w:pPr>
    </w:p>
    <w:p w:rsidR="00544F0D" w:rsidRDefault="0078370B" w:rsidP="00544F0D">
      <w:pP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 xml:space="preserve">                                             </w:t>
      </w:r>
      <w:r w:rsidR="00CD6AA7" w:rsidRPr="00E05ACE">
        <w:rPr>
          <w:rFonts w:ascii="Times New Roman" w:eastAsia="Times New Roman" w:hAnsi="Times New Roman" w:cs="Times New Roman"/>
          <w:b/>
          <w:color w:val="000000"/>
          <w:spacing w:val="1"/>
          <w:sz w:val="24"/>
          <w:szCs w:val="24"/>
          <w:lang w:eastAsia="ru-RU"/>
        </w:rPr>
        <w:t xml:space="preserve">ТЕНДЕРНАЯ </w:t>
      </w:r>
      <w:r w:rsidR="00C354FC" w:rsidRPr="00E05ACE">
        <w:rPr>
          <w:rFonts w:ascii="Times New Roman" w:eastAsia="Times New Roman" w:hAnsi="Times New Roman" w:cs="Times New Roman"/>
          <w:b/>
          <w:color w:val="000000"/>
          <w:spacing w:val="1"/>
          <w:sz w:val="24"/>
          <w:szCs w:val="24"/>
          <w:lang w:eastAsia="ru-RU"/>
        </w:rPr>
        <w:t>ДОКУМЕНТАЦИЯ</w:t>
      </w:r>
      <w:r w:rsidR="00544F0D">
        <w:rPr>
          <w:rFonts w:ascii="Times New Roman" w:eastAsia="Times New Roman" w:hAnsi="Times New Roman" w:cs="Times New Roman"/>
          <w:b/>
          <w:color w:val="000000"/>
          <w:spacing w:val="1"/>
          <w:sz w:val="24"/>
          <w:szCs w:val="24"/>
          <w:lang w:eastAsia="ru-RU"/>
        </w:rPr>
        <w:t xml:space="preserve"> </w:t>
      </w:r>
    </w:p>
    <w:p w:rsidR="00544F0D" w:rsidRPr="00B84681" w:rsidRDefault="00CD6AA7" w:rsidP="00544F0D">
      <w:pPr>
        <w:rPr>
          <w:rFonts w:ascii="Times New Roman" w:hAnsi="Times New Roman" w:cs="Times New Roman"/>
          <w:b/>
          <w:sz w:val="28"/>
          <w:szCs w:val="28"/>
        </w:rPr>
      </w:pPr>
      <w:r w:rsidRPr="00E05ACE">
        <w:rPr>
          <w:rFonts w:ascii="Times New Roman" w:eastAsia="Times New Roman" w:hAnsi="Times New Roman" w:cs="Times New Roman"/>
          <w:b/>
          <w:color w:val="000000"/>
          <w:spacing w:val="1"/>
          <w:sz w:val="24"/>
          <w:szCs w:val="24"/>
          <w:lang w:eastAsia="ru-RU"/>
        </w:rPr>
        <w:t xml:space="preserve"> </w:t>
      </w:r>
      <w:r w:rsidR="00544F0D" w:rsidRPr="00B84681">
        <w:rPr>
          <w:rFonts w:ascii="Times New Roman" w:hAnsi="Times New Roman" w:cs="Times New Roman"/>
          <w:b/>
          <w:sz w:val="28"/>
          <w:szCs w:val="28"/>
        </w:rPr>
        <w:t>закупа лекарственных средств, медицинских изделий</w:t>
      </w:r>
      <w:r w:rsidR="00544F0D">
        <w:rPr>
          <w:rFonts w:ascii="Times New Roman" w:hAnsi="Times New Roman" w:cs="Times New Roman"/>
          <w:b/>
          <w:sz w:val="28"/>
          <w:szCs w:val="28"/>
          <w:lang w:val="kk-KZ"/>
        </w:rPr>
        <w:t xml:space="preserve"> </w:t>
      </w:r>
      <w:r w:rsidR="00544F0D" w:rsidRPr="00E65E52">
        <w:rPr>
          <w:rFonts w:ascii="Times New Roman" w:hAnsi="Times New Roman" w:cs="Times New Roman"/>
          <w:b/>
          <w:sz w:val="28"/>
          <w:szCs w:val="24"/>
        </w:rPr>
        <w:t>(</w:t>
      </w:r>
      <w:r w:rsidR="00544F0D" w:rsidRPr="00E65E52">
        <w:rPr>
          <w:rFonts w:ascii="Times New Roman" w:hAnsi="Times New Roman" w:cs="Times New Roman"/>
          <w:b/>
          <w:color w:val="333333"/>
          <w:sz w:val="28"/>
          <w:szCs w:val="24"/>
          <w:shd w:val="clear" w:color="auto" w:fill="FFFFFF"/>
        </w:rPr>
        <w:t>Непрямой офтальмоскоп с принадлежностями)</w:t>
      </w:r>
      <w:r w:rsidR="00544F0D" w:rsidRPr="00E65E52">
        <w:rPr>
          <w:rFonts w:ascii="Times New Roman" w:hAnsi="Times New Roman" w:cs="Times New Roman"/>
          <w:b/>
          <w:sz w:val="32"/>
          <w:szCs w:val="28"/>
        </w:rPr>
        <w:t xml:space="preserve"> </w:t>
      </w:r>
      <w:r w:rsidR="00544F0D" w:rsidRPr="00B84681">
        <w:rPr>
          <w:rFonts w:ascii="Times New Roman" w:hAnsi="Times New Roman" w:cs="Times New Roman"/>
          <w:b/>
          <w:sz w:val="28"/>
          <w:szCs w:val="28"/>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C354FC" w:rsidRPr="00E05ACE" w:rsidRDefault="00C354FC" w:rsidP="00E05ACE">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p>
    <w:p w:rsidR="00CD6AA7" w:rsidRPr="00E05ACE" w:rsidRDefault="00CD6AA7"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B66B4F" w:rsidRPr="002C24F2" w:rsidRDefault="00C354FC"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roofErr w:type="gramStart"/>
      <w:r w:rsidRPr="00E05ACE">
        <w:rPr>
          <w:rFonts w:ascii="Times New Roman" w:eastAsia="Times New Roman" w:hAnsi="Times New Roman" w:cs="Times New Roman"/>
          <w:b/>
          <w:bCs/>
          <w:color w:val="000000"/>
          <w:spacing w:val="1"/>
          <w:sz w:val="24"/>
          <w:szCs w:val="24"/>
          <w:bdr w:val="none" w:sz="0" w:space="0" w:color="auto" w:frame="1"/>
          <w:lang w:eastAsia="ru-RU"/>
        </w:rPr>
        <w:t>Заказчик</w:t>
      </w:r>
      <w:r w:rsidRPr="00E05ACE">
        <w:rPr>
          <w:rFonts w:ascii="Times New Roman" w:eastAsia="Times New Roman" w:hAnsi="Times New Roman" w:cs="Times New Roman"/>
          <w:color w:val="000000"/>
          <w:spacing w:val="1"/>
          <w:sz w:val="24"/>
          <w:szCs w:val="24"/>
          <w:lang w:eastAsia="ru-RU"/>
        </w:rPr>
        <w:t> </w:t>
      </w:r>
      <w:r w:rsidR="00B66B4F">
        <w:rPr>
          <w:rFonts w:ascii="Times New Roman" w:eastAsia="Times New Roman" w:hAnsi="Times New Roman" w:cs="Times New Roman"/>
          <w:color w:val="000000"/>
          <w:spacing w:val="1"/>
          <w:sz w:val="24"/>
          <w:szCs w:val="24"/>
          <w:lang w:eastAsia="ru-RU"/>
        </w:rPr>
        <w:t>:</w:t>
      </w:r>
      <w:proofErr w:type="gramEnd"/>
      <w:r w:rsidR="00B66B4F" w:rsidRPr="00B66B4F">
        <w:rPr>
          <w:rFonts w:ascii="Times New Roman" w:hAnsi="Times New Roman" w:cs="Times New Roman"/>
          <w:sz w:val="28"/>
          <w:szCs w:val="28"/>
          <w:u w:val="single"/>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00B66B4F">
        <w:rPr>
          <w:rFonts w:ascii="Times New Roman" w:hAnsi="Times New Roman" w:cs="Times New Roman"/>
          <w:sz w:val="28"/>
          <w:szCs w:val="28"/>
        </w:rPr>
        <w:t xml:space="preserve"> управления общественного здоровья Туркестанской области, города Туркестан, улица </w:t>
      </w:r>
      <w:proofErr w:type="spellStart"/>
      <w:r w:rsidR="00B66B4F">
        <w:rPr>
          <w:rFonts w:ascii="Times New Roman" w:hAnsi="Times New Roman" w:cs="Times New Roman"/>
          <w:sz w:val="28"/>
          <w:szCs w:val="28"/>
        </w:rPr>
        <w:t>Т.Нышанова</w:t>
      </w:r>
      <w:proofErr w:type="spellEnd"/>
      <w:r w:rsidR="00B66B4F">
        <w:rPr>
          <w:rFonts w:ascii="Times New Roman" w:hAnsi="Times New Roman" w:cs="Times New Roman"/>
          <w:sz w:val="28"/>
          <w:szCs w:val="28"/>
        </w:rPr>
        <w:t xml:space="preserve"> 18/а</w:t>
      </w:r>
      <w:r w:rsidR="00B66B4F" w:rsidRPr="002C24F2">
        <w:rPr>
          <w:rFonts w:ascii="Times New Roman" w:eastAsia="Times New Roman" w:hAnsi="Times New Roman" w:cs="Times New Roman"/>
          <w:color w:val="000000"/>
          <w:spacing w:val="1"/>
          <w:sz w:val="24"/>
          <w:szCs w:val="24"/>
          <w:lang w:eastAsia="ru-RU"/>
        </w:rPr>
        <w:t xml:space="preserve"> </w:t>
      </w:r>
      <w:r w:rsidR="00B66B4F">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Представитель Заказчика </w:t>
      </w:r>
      <w:r w:rsidR="00B66B4F">
        <w:rPr>
          <w:rFonts w:ascii="Times New Roman" w:eastAsia="Times New Roman" w:hAnsi="Times New Roman" w:cs="Times New Roman"/>
          <w:color w:val="000000"/>
          <w:spacing w:val="1"/>
          <w:sz w:val="24"/>
          <w:szCs w:val="24"/>
          <w:lang w:eastAsia="ru-RU"/>
        </w:rPr>
        <w:t xml:space="preserve">-экономист </w:t>
      </w:r>
      <w:proofErr w:type="spellStart"/>
      <w:r w:rsidR="00B66B4F">
        <w:rPr>
          <w:rFonts w:ascii="Times New Roman" w:eastAsia="Times New Roman" w:hAnsi="Times New Roman" w:cs="Times New Roman"/>
          <w:color w:val="000000"/>
          <w:spacing w:val="1"/>
          <w:sz w:val="24"/>
          <w:szCs w:val="24"/>
          <w:lang w:eastAsia="ru-RU"/>
        </w:rPr>
        <w:t>М.Абдукасымова</w:t>
      </w:r>
      <w:proofErr w:type="spellEnd"/>
      <w:r w:rsidR="00B66B4F">
        <w:rPr>
          <w:rFonts w:ascii="Times New Roman" w:eastAsia="Times New Roman" w:hAnsi="Times New Roman" w:cs="Times New Roman"/>
          <w:color w:val="000000"/>
          <w:spacing w:val="1"/>
          <w:sz w:val="24"/>
          <w:szCs w:val="24"/>
          <w:lang w:eastAsia="ru-RU"/>
        </w:rPr>
        <w:t>,</w:t>
      </w:r>
      <w:r w:rsidR="00CD6AA7" w:rsidRPr="00E05ACE">
        <w:rPr>
          <w:rFonts w:ascii="Times New Roman" w:eastAsia="Times New Roman" w:hAnsi="Times New Roman" w:cs="Times New Roman"/>
          <w:color w:val="000000"/>
          <w:spacing w:val="1"/>
          <w:sz w:val="24"/>
          <w:szCs w:val="24"/>
          <w:lang w:eastAsia="ru-RU"/>
        </w:rPr>
        <w:t xml:space="preserve"> </w:t>
      </w:r>
      <w:r w:rsidRPr="00E05ACE">
        <w:rPr>
          <w:rFonts w:ascii="Times New Roman" w:eastAsia="Times New Roman" w:hAnsi="Times New Roman" w:cs="Times New Roman"/>
          <w:color w:val="000000"/>
          <w:spacing w:val="1"/>
          <w:sz w:val="24"/>
          <w:szCs w:val="24"/>
          <w:lang w:eastAsia="ru-RU"/>
        </w:rPr>
        <w:t>контактные телефоны</w:t>
      </w:r>
      <w:r w:rsidR="00B66B4F">
        <w:rPr>
          <w:rFonts w:ascii="Times New Roman" w:eastAsia="Times New Roman" w:hAnsi="Times New Roman" w:cs="Times New Roman"/>
          <w:color w:val="000000"/>
          <w:spacing w:val="1"/>
          <w:sz w:val="24"/>
          <w:szCs w:val="24"/>
          <w:lang w:eastAsia="ru-RU"/>
        </w:rPr>
        <w:t>:87757345032,</w:t>
      </w:r>
      <w:r w:rsidRPr="00E05ACE">
        <w:rPr>
          <w:rFonts w:ascii="Times New Roman" w:eastAsia="Times New Roman" w:hAnsi="Times New Roman" w:cs="Times New Roman"/>
          <w:color w:val="000000"/>
          <w:spacing w:val="1"/>
          <w:sz w:val="24"/>
          <w:szCs w:val="24"/>
          <w:lang w:eastAsia="ru-RU"/>
        </w:rPr>
        <w:t xml:space="preserve"> и адреса электронной почты</w:t>
      </w:r>
      <w:r w:rsidR="00B66B4F">
        <w:rPr>
          <w:rFonts w:ascii="Times New Roman" w:eastAsia="Times New Roman" w:hAnsi="Times New Roman" w:cs="Times New Roman"/>
          <w:color w:val="000000"/>
          <w:spacing w:val="1"/>
          <w:sz w:val="24"/>
          <w:szCs w:val="24"/>
          <w:lang w:eastAsia="ru-RU"/>
        </w:rPr>
        <w:t xml:space="preserve">: </w:t>
      </w:r>
      <w:r w:rsidR="00B66B4F" w:rsidRPr="00B66B4F">
        <w:rPr>
          <w:rFonts w:ascii="Times New Roman" w:eastAsia="Times New Roman" w:hAnsi="Times New Roman" w:cs="Times New Roman"/>
          <w:color w:val="000000"/>
          <w:spacing w:val="1"/>
          <w:sz w:val="24"/>
          <w:szCs w:val="24"/>
          <w:lang w:eastAsia="ru-RU"/>
        </w:rPr>
        <w:t>maksuda-a@mail.ru</w:t>
      </w:r>
    </w:p>
    <w:p w:rsidR="00B66B4F" w:rsidRPr="002C24F2" w:rsidRDefault="00C354FC"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 xml:space="preserve">Организатор </w:t>
      </w:r>
      <w:proofErr w:type="gramStart"/>
      <w:r w:rsidRPr="00E05ACE">
        <w:rPr>
          <w:rFonts w:ascii="Times New Roman" w:eastAsia="Times New Roman" w:hAnsi="Times New Roman" w:cs="Times New Roman"/>
          <w:b/>
          <w:bCs/>
          <w:color w:val="000000"/>
          <w:spacing w:val="1"/>
          <w:sz w:val="24"/>
          <w:szCs w:val="24"/>
          <w:bdr w:val="none" w:sz="0" w:space="0" w:color="auto" w:frame="1"/>
          <w:lang w:eastAsia="ru-RU"/>
        </w:rPr>
        <w:t>закупок</w:t>
      </w:r>
      <w:r w:rsidR="00CD6AA7" w:rsidRPr="00E05ACE">
        <w:rPr>
          <w:rFonts w:ascii="Times New Roman" w:eastAsia="Times New Roman" w:hAnsi="Times New Roman" w:cs="Times New Roman"/>
          <w:b/>
          <w:bCs/>
          <w:color w:val="000000"/>
          <w:spacing w:val="1"/>
          <w:sz w:val="24"/>
          <w:szCs w:val="24"/>
          <w:bdr w:val="none" w:sz="0" w:space="0" w:color="auto" w:frame="1"/>
          <w:lang w:eastAsia="ru-RU"/>
        </w:rPr>
        <w:t xml:space="preserve"> </w:t>
      </w:r>
      <w:r w:rsidR="00B66B4F">
        <w:rPr>
          <w:rFonts w:ascii="Times New Roman" w:eastAsia="Times New Roman" w:hAnsi="Times New Roman" w:cs="Times New Roman"/>
          <w:b/>
          <w:bCs/>
          <w:color w:val="000000"/>
          <w:spacing w:val="1"/>
          <w:sz w:val="24"/>
          <w:szCs w:val="24"/>
          <w:bdr w:val="none" w:sz="0" w:space="0" w:color="auto" w:frame="1"/>
          <w:lang w:eastAsia="ru-RU"/>
        </w:rPr>
        <w:t>:</w:t>
      </w:r>
      <w:proofErr w:type="gramEnd"/>
      <w:r w:rsidR="00B66B4F" w:rsidRPr="00B66B4F">
        <w:rPr>
          <w:rFonts w:ascii="Times New Roman" w:hAnsi="Times New Roman" w:cs="Times New Roman"/>
          <w:sz w:val="28"/>
          <w:szCs w:val="28"/>
          <w:u w:val="single"/>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Pr="00E05ACE">
        <w:rPr>
          <w:rFonts w:ascii="Times New Roman" w:eastAsia="Times New Roman" w:hAnsi="Times New Roman" w:cs="Times New Roman"/>
          <w:color w:val="000000"/>
          <w:spacing w:val="1"/>
          <w:sz w:val="24"/>
          <w:szCs w:val="24"/>
          <w:lang w:eastAsia="ru-RU"/>
        </w:rPr>
        <w:t>, местонахождение)</w:t>
      </w:r>
      <w:r w:rsidR="00B66B4F">
        <w:rPr>
          <w:rFonts w:ascii="Times New Roman" w:eastAsia="Times New Roman" w:hAnsi="Times New Roman" w:cs="Times New Roman"/>
          <w:color w:val="000000"/>
          <w:spacing w:val="1"/>
          <w:sz w:val="24"/>
          <w:szCs w:val="24"/>
          <w:lang w:eastAsia="ru-RU"/>
        </w:rPr>
        <w:t>,</w:t>
      </w:r>
      <w:r w:rsidR="00B66B4F" w:rsidRPr="00B66B4F">
        <w:rPr>
          <w:rFonts w:ascii="Times New Roman" w:hAnsi="Times New Roman" w:cs="Times New Roman"/>
          <w:sz w:val="28"/>
          <w:szCs w:val="28"/>
        </w:rPr>
        <w:t xml:space="preserve"> </w:t>
      </w:r>
      <w:r w:rsidR="00B66B4F">
        <w:rPr>
          <w:rFonts w:ascii="Times New Roman" w:hAnsi="Times New Roman" w:cs="Times New Roman"/>
          <w:sz w:val="28"/>
          <w:szCs w:val="28"/>
        </w:rPr>
        <w:t xml:space="preserve">Туркестанской области, города Туркестан, улица </w:t>
      </w:r>
      <w:proofErr w:type="spellStart"/>
      <w:r w:rsidR="00B66B4F">
        <w:rPr>
          <w:rFonts w:ascii="Times New Roman" w:hAnsi="Times New Roman" w:cs="Times New Roman"/>
          <w:sz w:val="28"/>
          <w:szCs w:val="28"/>
        </w:rPr>
        <w:t>Т.Нышанова</w:t>
      </w:r>
      <w:proofErr w:type="spellEnd"/>
      <w:r w:rsidR="00B66B4F">
        <w:rPr>
          <w:rFonts w:ascii="Times New Roman" w:hAnsi="Times New Roman" w:cs="Times New Roman"/>
          <w:sz w:val="28"/>
          <w:szCs w:val="28"/>
        </w:rPr>
        <w:t xml:space="preserve"> 18/а</w:t>
      </w:r>
      <w:r w:rsidR="00B66B4F" w:rsidRPr="002C24F2">
        <w:rPr>
          <w:rFonts w:ascii="Times New Roman" w:eastAsia="Times New Roman" w:hAnsi="Times New Roman" w:cs="Times New Roman"/>
          <w:color w:val="000000"/>
          <w:spacing w:val="1"/>
          <w:sz w:val="24"/>
          <w:szCs w:val="24"/>
          <w:lang w:eastAsia="ru-RU"/>
        </w:rPr>
        <w:t xml:space="preserve"> </w:t>
      </w:r>
      <w:r w:rsidR="00B66B4F">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B66B4F" w:rsidRPr="00E05ACE" w:rsidRDefault="00C354FC" w:rsidP="00B66B4F">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b/>
          <w:bCs/>
          <w:color w:val="000000"/>
          <w:spacing w:val="1"/>
          <w:sz w:val="24"/>
          <w:szCs w:val="24"/>
          <w:bdr w:val="none" w:sz="0" w:space="0" w:color="auto" w:frame="1"/>
          <w:lang w:eastAsia="ru-RU"/>
        </w:rPr>
        <w:t>Представитель организатора закупок</w:t>
      </w:r>
      <w:r w:rsidR="00B66B4F">
        <w:rPr>
          <w:rFonts w:ascii="Times New Roman" w:eastAsia="Times New Roman" w:hAnsi="Times New Roman" w:cs="Times New Roman"/>
          <w:b/>
          <w:bCs/>
          <w:color w:val="000000"/>
          <w:spacing w:val="1"/>
          <w:sz w:val="24"/>
          <w:szCs w:val="24"/>
          <w:bdr w:val="none" w:sz="0" w:space="0" w:color="auto" w:frame="1"/>
          <w:lang w:eastAsia="ru-RU"/>
        </w:rPr>
        <w:t>:</w:t>
      </w:r>
      <w:r w:rsidR="00B66B4F" w:rsidRPr="00B66B4F">
        <w:rPr>
          <w:rFonts w:ascii="Times New Roman" w:eastAsia="Times New Roman" w:hAnsi="Times New Roman" w:cs="Times New Roman"/>
          <w:color w:val="000000"/>
          <w:spacing w:val="1"/>
          <w:sz w:val="24"/>
          <w:szCs w:val="24"/>
          <w:lang w:eastAsia="ru-RU"/>
        </w:rPr>
        <w:t xml:space="preserve"> </w:t>
      </w:r>
      <w:r w:rsidR="00B66B4F">
        <w:rPr>
          <w:rFonts w:ascii="Times New Roman" w:eastAsia="Times New Roman" w:hAnsi="Times New Roman" w:cs="Times New Roman"/>
          <w:color w:val="000000"/>
          <w:spacing w:val="1"/>
          <w:sz w:val="24"/>
          <w:szCs w:val="24"/>
          <w:lang w:eastAsia="ru-RU"/>
        </w:rPr>
        <w:t xml:space="preserve">экономист </w:t>
      </w:r>
      <w:proofErr w:type="spellStart"/>
      <w:r w:rsidR="00B66B4F">
        <w:rPr>
          <w:rFonts w:ascii="Times New Roman" w:eastAsia="Times New Roman" w:hAnsi="Times New Roman" w:cs="Times New Roman"/>
          <w:color w:val="000000"/>
          <w:spacing w:val="1"/>
          <w:sz w:val="24"/>
          <w:szCs w:val="24"/>
          <w:lang w:eastAsia="ru-RU"/>
        </w:rPr>
        <w:t>М.Абдукасымова</w:t>
      </w:r>
      <w:proofErr w:type="spellEnd"/>
      <w:r w:rsidR="00B66B4F">
        <w:rPr>
          <w:rFonts w:ascii="Times New Roman" w:eastAsia="Times New Roman" w:hAnsi="Times New Roman" w:cs="Times New Roman"/>
          <w:color w:val="000000"/>
          <w:spacing w:val="1"/>
          <w:sz w:val="24"/>
          <w:szCs w:val="24"/>
          <w:lang w:eastAsia="ru-RU"/>
        </w:rPr>
        <w:t>,</w:t>
      </w:r>
      <w:r w:rsidR="00B66B4F" w:rsidRPr="00E05ACE">
        <w:rPr>
          <w:rFonts w:ascii="Times New Roman" w:eastAsia="Times New Roman" w:hAnsi="Times New Roman" w:cs="Times New Roman"/>
          <w:color w:val="000000"/>
          <w:spacing w:val="1"/>
          <w:sz w:val="24"/>
          <w:szCs w:val="24"/>
          <w:lang w:eastAsia="ru-RU"/>
        </w:rPr>
        <w:t xml:space="preserve"> контактные телефоны</w:t>
      </w:r>
      <w:r w:rsidR="00B66B4F">
        <w:rPr>
          <w:rFonts w:ascii="Times New Roman" w:eastAsia="Times New Roman" w:hAnsi="Times New Roman" w:cs="Times New Roman"/>
          <w:color w:val="000000"/>
          <w:spacing w:val="1"/>
          <w:sz w:val="24"/>
          <w:szCs w:val="24"/>
          <w:lang w:eastAsia="ru-RU"/>
        </w:rPr>
        <w:t>:87757345032,</w:t>
      </w:r>
      <w:r w:rsidR="00B66B4F" w:rsidRPr="00E05ACE">
        <w:rPr>
          <w:rFonts w:ascii="Times New Roman" w:eastAsia="Times New Roman" w:hAnsi="Times New Roman" w:cs="Times New Roman"/>
          <w:color w:val="000000"/>
          <w:spacing w:val="1"/>
          <w:sz w:val="24"/>
          <w:szCs w:val="24"/>
          <w:lang w:eastAsia="ru-RU"/>
        </w:rPr>
        <w:t xml:space="preserve"> и адреса электронной почты</w:t>
      </w:r>
      <w:r w:rsidR="00B66B4F">
        <w:rPr>
          <w:rFonts w:ascii="Times New Roman" w:eastAsia="Times New Roman" w:hAnsi="Times New Roman" w:cs="Times New Roman"/>
          <w:color w:val="000000"/>
          <w:spacing w:val="1"/>
          <w:sz w:val="24"/>
          <w:szCs w:val="24"/>
          <w:lang w:eastAsia="ru-RU"/>
        </w:rPr>
        <w:t xml:space="preserve">: </w:t>
      </w:r>
      <w:r w:rsidR="00B66B4F" w:rsidRPr="00B66B4F">
        <w:rPr>
          <w:rFonts w:ascii="Times New Roman" w:eastAsia="Times New Roman" w:hAnsi="Times New Roman" w:cs="Times New Roman"/>
          <w:color w:val="000000"/>
          <w:spacing w:val="1"/>
          <w:sz w:val="24"/>
          <w:szCs w:val="24"/>
          <w:lang w:eastAsia="ru-RU"/>
        </w:rPr>
        <w:t>maksuda-a@mail.ru</w:t>
      </w:r>
    </w:p>
    <w:p w:rsidR="00C354FC" w:rsidRPr="00E05ACE" w:rsidRDefault="00C354FC"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B66B4F" w:rsidRPr="00306986" w:rsidRDefault="001F55B8" w:rsidP="00B66B4F">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u w:val="single"/>
          <w:lang w:eastAsia="ru-RU"/>
        </w:rPr>
      </w:pPr>
      <w:r w:rsidRPr="001F55B8">
        <w:rPr>
          <w:rFonts w:ascii="Times New Roman" w:hAnsi="Times New Roman" w:cs="Times New Roman"/>
          <w:b/>
          <w:color w:val="000000"/>
          <w:spacing w:val="1"/>
          <w:sz w:val="24"/>
          <w:szCs w:val="24"/>
          <w:shd w:val="clear" w:color="auto" w:fill="FFFFFF"/>
        </w:rPr>
        <w:t>Дата, место и время вскрытия заявок:</w:t>
      </w:r>
      <w:r>
        <w:rPr>
          <w:rFonts w:ascii="Times New Roman" w:hAnsi="Times New Roman" w:cs="Times New Roman"/>
          <w:color w:val="000000"/>
          <w:spacing w:val="1"/>
          <w:sz w:val="24"/>
          <w:szCs w:val="24"/>
          <w:shd w:val="clear" w:color="auto" w:fill="FFFFFF"/>
        </w:rPr>
        <w:t xml:space="preserve"> </w:t>
      </w:r>
      <w:r w:rsidR="00B66B4F" w:rsidRPr="002829CE">
        <w:rPr>
          <w:rFonts w:ascii="Times New Roman" w:hAnsi="Times New Roman" w:cs="Times New Roman"/>
          <w:sz w:val="28"/>
          <w:szCs w:val="28"/>
          <w:u w:val="single"/>
        </w:rPr>
        <w:t>Государственное коммунальное предприятие на праве хозяйственного ведения «Областной перинатальный центр №3»</w:t>
      </w:r>
      <w:r w:rsidR="00B66B4F">
        <w:rPr>
          <w:rFonts w:ascii="Times New Roman" w:hAnsi="Times New Roman" w:cs="Times New Roman"/>
          <w:sz w:val="28"/>
          <w:szCs w:val="28"/>
        </w:rPr>
        <w:t xml:space="preserve"> управления общественного здоровья Туркестанской области</w:t>
      </w:r>
      <w:r w:rsidR="00B66B4F">
        <w:rPr>
          <w:rFonts w:ascii="Times New Roman" w:eastAsia="Times New Roman" w:hAnsi="Times New Roman" w:cs="Times New Roman"/>
          <w:color w:val="000000"/>
          <w:spacing w:val="1"/>
          <w:sz w:val="24"/>
          <w:szCs w:val="24"/>
          <w:lang w:eastAsia="ru-RU"/>
        </w:rPr>
        <w:t xml:space="preserve"> </w:t>
      </w:r>
      <w:r w:rsidR="00B66B4F" w:rsidRPr="002C24F2">
        <w:rPr>
          <w:rFonts w:ascii="Times New Roman" w:eastAsia="Times New Roman" w:hAnsi="Times New Roman" w:cs="Times New Roman"/>
          <w:color w:val="000000"/>
          <w:spacing w:val="1"/>
          <w:sz w:val="24"/>
          <w:szCs w:val="24"/>
          <w:lang w:eastAsia="ru-RU"/>
        </w:rPr>
        <w:t xml:space="preserve">по адресу: </w:t>
      </w:r>
      <w:r w:rsidR="00B66B4F" w:rsidRPr="00306986">
        <w:rPr>
          <w:rFonts w:ascii="Times New Roman" w:hAnsi="Times New Roman" w:cs="Times New Roman"/>
          <w:sz w:val="28"/>
          <w:szCs w:val="28"/>
          <w:u w:val="single"/>
        </w:rPr>
        <w:t xml:space="preserve">города Туркестан, улица </w:t>
      </w:r>
      <w:proofErr w:type="spellStart"/>
      <w:r w:rsidR="00B66B4F" w:rsidRPr="00306986">
        <w:rPr>
          <w:rFonts w:ascii="Times New Roman" w:hAnsi="Times New Roman" w:cs="Times New Roman"/>
          <w:sz w:val="28"/>
          <w:szCs w:val="28"/>
          <w:u w:val="single"/>
        </w:rPr>
        <w:t>Т.Нышанова</w:t>
      </w:r>
      <w:proofErr w:type="spellEnd"/>
      <w:r w:rsidR="00B66B4F" w:rsidRPr="00306986">
        <w:rPr>
          <w:rFonts w:ascii="Times New Roman" w:hAnsi="Times New Roman" w:cs="Times New Roman"/>
          <w:sz w:val="28"/>
          <w:szCs w:val="28"/>
          <w:u w:val="single"/>
        </w:rPr>
        <w:t xml:space="preserve"> 18/</w:t>
      </w:r>
      <w:proofErr w:type="gramStart"/>
      <w:r w:rsidR="00B66B4F" w:rsidRPr="00306986">
        <w:rPr>
          <w:rFonts w:ascii="Times New Roman" w:hAnsi="Times New Roman" w:cs="Times New Roman"/>
          <w:sz w:val="28"/>
          <w:szCs w:val="28"/>
          <w:u w:val="single"/>
        </w:rPr>
        <w:t>а</w:t>
      </w:r>
      <w:r w:rsidR="00B66B4F" w:rsidRPr="00306986">
        <w:rPr>
          <w:rFonts w:ascii="Times New Roman" w:eastAsia="Times New Roman" w:hAnsi="Times New Roman" w:cs="Times New Roman"/>
          <w:color w:val="000000"/>
          <w:spacing w:val="1"/>
          <w:sz w:val="24"/>
          <w:szCs w:val="24"/>
          <w:u w:val="single"/>
          <w:lang w:eastAsia="ru-RU"/>
        </w:rPr>
        <w:t xml:space="preserve"> ,</w:t>
      </w:r>
      <w:proofErr w:type="gramEnd"/>
    </w:p>
    <w:p w:rsidR="001A42E2" w:rsidRDefault="001A42E2" w:rsidP="00E05ACE">
      <w:pPr>
        <w:shd w:val="clear" w:color="auto" w:fill="FFFFFF"/>
        <w:spacing w:after="0" w:line="240" w:lineRule="atLeast"/>
        <w:jc w:val="both"/>
        <w:textAlignment w:val="baseline"/>
        <w:rPr>
          <w:rFonts w:ascii="Times New Roman" w:hAnsi="Times New Roman" w:cs="Times New Roman"/>
          <w:b/>
          <w:color w:val="000000"/>
          <w:spacing w:val="1"/>
          <w:sz w:val="24"/>
          <w:szCs w:val="24"/>
          <w:shd w:val="clear" w:color="auto" w:fill="FFFFFF"/>
        </w:rPr>
      </w:pPr>
    </w:p>
    <w:p w:rsidR="00E05ACE" w:rsidRPr="00E05ACE" w:rsidRDefault="00E05ACE" w:rsidP="00E05ACE">
      <w:pPr>
        <w:shd w:val="clear" w:color="auto" w:fill="FFFFFF"/>
        <w:spacing w:after="0" w:line="240" w:lineRule="atLeast"/>
        <w:jc w:val="both"/>
        <w:textAlignment w:val="baseline"/>
        <w:rPr>
          <w:rFonts w:ascii="Times New Roman" w:hAnsi="Times New Roman" w:cs="Times New Roman"/>
          <w:b/>
          <w:color w:val="000000"/>
          <w:spacing w:val="1"/>
          <w:sz w:val="24"/>
          <w:szCs w:val="24"/>
          <w:shd w:val="clear" w:color="auto" w:fill="FFFFFF"/>
        </w:rPr>
      </w:pPr>
      <w:r w:rsidRPr="00E05ACE">
        <w:rPr>
          <w:rFonts w:ascii="Times New Roman" w:hAnsi="Times New Roman" w:cs="Times New Roman"/>
          <w:b/>
          <w:color w:val="000000"/>
          <w:spacing w:val="1"/>
          <w:sz w:val="24"/>
          <w:szCs w:val="24"/>
          <w:shd w:val="clear" w:color="auto" w:fill="FFFFFF"/>
        </w:rPr>
        <w:t>Состав тендерной комиссии:</w:t>
      </w:r>
    </w:p>
    <w:p w:rsidR="00E05ACE" w:rsidRPr="00B66B4F" w:rsidRDefault="00E05ACE"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П</w:t>
      </w:r>
      <w:r w:rsidRPr="00E05ACE">
        <w:rPr>
          <w:rFonts w:ascii="Times New Roman" w:hAnsi="Times New Roman" w:cs="Times New Roman"/>
          <w:color w:val="000000"/>
          <w:spacing w:val="1"/>
          <w:sz w:val="24"/>
          <w:szCs w:val="24"/>
          <w:shd w:val="clear" w:color="auto" w:fill="FFFFFF"/>
        </w:rPr>
        <w:t>редседатель</w:t>
      </w:r>
      <w:r>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Махмутов</w:t>
      </w:r>
      <w:proofErr w:type="spellEnd"/>
      <w:r w:rsidR="00B66B4F" w:rsidRPr="00B66B4F">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Нуржан</w:t>
      </w:r>
      <w:proofErr w:type="spellEnd"/>
      <w:r w:rsidR="00B66B4F" w:rsidRPr="00B66B4F">
        <w:rPr>
          <w:rFonts w:ascii="Times New Roman" w:hAnsi="Times New Roman" w:cs="Times New Roman"/>
          <w:color w:val="000000"/>
          <w:spacing w:val="1"/>
          <w:sz w:val="24"/>
          <w:szCs w:val="24"/>
          <w:shd w:val="clear" w:color="auto" w:fill="FFFFFF"/>
        </w:rPr>
        <w:t xml:space="preserve"> </w:t>
      </w:r>
      <w:proofErr w:type="spellStart"/>
      <w:r w:rsidR="00B66B4F" w:rsidRPr="00B66B4F">
        <w:rPr>
          <w:rFonts w:ascii="Times New Roman" w:hAnsi="Times New Roman" w:cs="Times New Roman"/>
          <w:color w:val="000000"/>
          <w:spacing w:val="1"/>
          <w:sz w:val="24"/>
          <w:szCs w:val="24"/>
          <w:shd w:val="clear" w:color="auto" w:fill="FFFFFF"/>
        </w:rPr>
        <w:t>Талгатбекович</w:t>
      </w:r>
      <w:proofErr w:type="spellEnd"/>
      <w:r w:rsidR="001A42E2" w:rsidRPr="00B66B4F">
        <w:rPr>
          <w:rFonts w:ascii="Times New Roman" w:hAnsi="Times New Roman" w:cs="Times New Roman"/>
          <w:color w:val="000000"/>
          <w:spacing w:val="1"/>
          <w:sz w:val="24"/>
          <w:szCs w:val="24"/>
          <w:shd w:val="clear" w:color="auto" w:fill="FFFFFF"/>
        </w:rPr>
        <w:t>;</w:t>
      </w:r>
    </w:p>
    <w:p w:rsidR="00BC6A2A" w:rsidRPr="00BC6A2A" w:rsidRDefault="00BC6A2A"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lang w:val="kk-KZ"/>
        </w:rPr>
      </w:pPr>
    </w:p>
    <w:p w:rsidR="001A42E2" w:rsidRDefault="00E05ACE"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lastRenderedPageBreak/>
        <w:t>Ч</w:t>
      </w:r>
      <w:r w:rsidRPr="00E05ACE">
        <w:rPr>
          <w:rFonts w:ascii="Times New Roman" w:hAnsi="Times New Roman" w:cs="Times New Roman"/>
          <w:color w:val="000000"/>
          <w:spacing w:val="1"/>
          <w:sz w:val="24"/>
          <w:szCs w:val="24"/>
          <w:shd w:val="clear" w:color="auto" w:fill="FFFFFF"/>
        </w:rPr>
        <w:t>лены тендерной комиссии</w:t>
      </w:r>
      <w:r>
        <w:rPr>
          <w:rFonts w:ascii="Times New Roman" w:hAnsi="Times New Roman" w:cs="Times New Roman"/>
          <w:color w:val="000000"/>
          <w:spacing w:val="1"/>
          <w:sz w:val="24"/>
          <w:szCs w:val="24"/>
          <w:shd w:val="clear" w:color="auto" w:fill="FFFFFF"/>
        </w:rPr>
        <w:t>:</w:t>
      </w:r>
      <w:r w:rsidR="00BC6A2A" w:rsidRPr="00BC6A2A">
        <w:rPr>
          <w:rFonts w:ascii="Times New Roman" w:eastAsia="Times New Roman" w:hAnsi="Times New Roman" w:cs="Times New Roman"/>
          <w:color w:val="000000"/>
          <w:spacing w:val="1"/>
          <w:sz w:val="24"/>
          <w:szCs w:val="24"/>
          <w:lang w:eastAsia="ru-RU"/>
        </w:rPr>
        <w:t xml:space="preserve"> </w:t>
      </w:r>
      <w:r w:rsidR="00BC6A2A">
        <w:rPr>
          <w:rFonts w:ascii="Times New Roman" w:eastAsia="Times New Roman" w:hAnsi="Times New Roman" w:cs="Times New Roman"/>
          <w:color w:val="000000"/>
          <w:spacing w:val="1"/>
          <w:sz w:val="24"/>
          <w:szCs w:val="24"/>
          <w:lang w:eastAsia="ru-RU"/>
        </w:rPr>
        <w:t xml:space="preserve">экономист </w:t>
      </w:r>
      <w:proofErr w:type="spellStart"/>
      <w:proofErr w:type="gramStart"/>
      <w:r w:rsidR="00BC6A2A">
        <w:rPr>
          <w:rFonts w:ascii="Times New Roman" w:eastAsia="Times New Roman" w:hAnsi="Times New Roman" w:cs="Times New Roman"/>
          <w:color w:val="000000"/>
          <w:spacing w:val="1"/>
          <w:sz w:val="24"/>
          <w:szCs w:val="24"/>
          <w:lang w:eastAsia="ru-RU"/>
        </w:rPr>
        <w:t>М.Абдукасымова</w:t>
      </w:r>
      <w:proofErr w:type="spellEnd"/>
      <w:r w:rsidR="00BC6A2A">
        <w:rPr>
          <w:rFonts w:ascii="Times New Roman" w:eastAsia="Times New Roman" w:hAnsi="Times New Roman" w:cs="Times New Roman"/>
          <w:color w:val="000000"/>
          <w:spacing w:val="1"/>
          <w:sz w:val="24"/>
          <w:szCs w:val="24"/>
          <w:lang w:eastAsia="ru-RU"/>
        </w:rPr>
        <w:t>,</w:t>
      </w:r>
      <w:r w:rsidR="00BC6A2A">
        <w:rPr>
          <w:rFonts w:ascii="Times New Roman" w:eastAsia="Times New Roman" w:hAnsi="Times New Roman" w:cs="Times New Roman"/>
          <w:color w:val="000000"/>
          <w:spacing w:val="1"/>
          <w:sz w:val="24"/>
          <w:szCs w:val="24"/>
          <w:lang w:val="kk-KZ" w:eastAsia="ru-RU"/>
        </w:rPr>
        <w:t>,</w:t>
      </w:r>
      <w:proofErr w:type="gramEnd"/>
      <w:r w:rsidR="001A42E2">
        <w:rPr>
          <w:rFonts w:ascii="Times New Roman" w:hAnsi="Times New Roman" w:cs="Times New Roman"/>
          <w:color w:val="000000"/>
          <w:spacing w:val="1"/>
          <w:sz w:val="24"/>
          <w:szCs w:val="24"/>
          <w:shd w:val="clear" w:color="auto" w:fill="FFFFFF"/>
        </w:rPr>
        <w:t xml:space="preserve"> </w:t>
      </w:r>
      <w:proofErr w:type="spellStart"/>
      <w:r w:rsidR="00B66B4F">
        <w:rPr>
          <w:rFonts w:ascii="Times New Roman" w:hAnsi="Times New Roman" w:cs="Times New Roman"/>
          <w:color w:val="000000"/>
          <w:spacing w:val="1"/>
          <w:sz w:val="24"/>
          <w:szCs w:val="24"/>
          <w:shd w:val="clear" w:color="auto" w:fill="FFFFFF"/>
        </w:rPr>
        <w:t>Шамсиев</w:t>
      </w:r>
      <w:proofErr w:type="spellEnd"/>
      <w:r w:rsidR="00B66B4F">
        <w:rPr>
          <w:rFonts w:ascii="Times New Roman" w:hAnsi="Times New Roman" w:cs="Times New Roman"/>
          <w:color w:val="000000"/>
          <w:spacing w:val="1"/>
          <w:sz w:val="24"/>
          <w:szCs w:val="24"/>
          <w:shd w:val="clear" w:color="auto" w:fill="FFFFFF"/>
        </w:rPr>
        <w:t xml:space="preserve"> </w:t>
      </w:r>
      <w:proofErr w:type="spellStart"/>
      <w:r w:rsidR="00B66B4F">
        <w:rPr>
          <w:rFonts w:ascii="Times New Roman" w:hAnsi="Times New Roman" w:cs="Times New Roman"/>
          <w:color w:val="000000"/>
          <w:spacing w:val="1"/>
          <w:sz w:val="24"/>
          <w:szCs w:val="24"/>
          <w:shd w:val="clear" w:color="auto" w:fill="FFFFFF"/>
        </w:rPr>
        <w:t>Мухтар</w:t>
      </w:r>
      <w:proofErr w:type="spellEnd"/>
      <w:r w:rsidR="00BC6A2A">
        <w:rPr>
          <w:rFonts w:ascii="Times New Roman" w:hAnsi="Times New Roman" w:cs="Times New Roman"/>
          <w:color w:val="000000"/>
          <w:spacing w:val="1"/>
          <w:sz w:val="24"/>
          <w:szCs w:val="24"/>
          <w:shd w:val="clear" w:color="auto" w:fill="FFFFFF"/>
          <w:lang w:val="kk-KZ"/>
        </w:rPr>
        <w:t xml:space="preserve"> </w:t>
      </w:r>
      <w:r w:rsidR="00B66B4F">
        <w:rPr>
          <w:rFonts w:ascii="Times New Roman" w:hAnsi="Times New Roman" w:cs="Times New Roman"/>
          <w:color w:val="000000"/>
          <w:spacing w:val="1"/>
          <w:sz w:val="24"/>
          <w:szCs w:val="24"/>
          <w:shd w:val="clear" w:color="auto" w:fill="FFFFFF"/>
        </w:rPr>
        <w:t>,</w:t>
      </w:r>
      <w:proofErr w:type="spellStart"/>
      <w:r w:rsidR="00B66B4F">
        <w:rPr>
          <w:rFonts w:ascii="Times New Roman" w:hAnsi="Times New Roman" w:cs="Times New Roman"/>
          <w:color w:val="000000"/>
          <w:spacing w:val="1"/>
          <w:sz w:val="24"/>
          <w:szCs w:val="24"/>
          <w:shd w:val="clear" w:color="auto" w:fill="FFFFFF"/>
        </w:rPr>
        <w:t>Хожанова</w:t>
      </w:r>
      <w:proofErr w:type="spellEnd"/>
      <w:r w:rsidR="00B66B4F">
        <w:rPr>
          <w:rFonts w:ascii="Times New Roman" w:hAnsi="Times New Roman" w:cs="Times New Roman"/>
          <w:color w:val="000000"/>
          <w:spacing w:val="1"/>
          <w:sz w:val="24"/>
          <w:szCs w:val="24"/>
          <w:shd w:val="clear" w:color="auto" w:fill="FFFFFF"/>
        </w:rPr>
        <w:t xml:space="preserve"> Б.,</w:t>
      </w:r>
      <w:r w:rsidR="00B66B4F">
        <w:rPr>
          <w:rFonts w:ascii="Times New Roman" w:hAnsi="Times New Roman" w:cs="Times New Roman"/>
          <w:color w:val="000000"/>
          <w:spacing w:val="1"/>
          <w:sz w:val="24"/>
          <w:szCs w:val="24"/>
          <w:shd w:val="clear" w:color="auto" w:fill="FFFFFF"/>
          <w:lang w:val="kk-KZ"/>
        </w:rPr>
        <w:t>Әбілкасымов Д,Жапбаркулова Ш,</w:t>
      </w:r>
      <w:r w:rsidR="001A42E2">
        <w:rPr>
          <w:rFonts w:ascii="Times New Roman" w:hAnsi="Times New Roman" w:cs="Times New Roman"/>
          <w:color w:val="000000"/>
          <w:spacing w:val="1"/>
          <w:sz w:val="24"/>
          <w:szCs w:val="24"/>
          <w:shd w:val="clear" w:color="auto" w:fill="FFFFFF"/>
        </w:rPr>
        <w:t>;</w:t>
      </w:r>
    </w:p>
    <w:p w:rsidR="00BC6A2A" w:rsidRDefault="00BC6A2A"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1A42E2" w:rsidRDefault="00E05ACE" w:rsidP="001A42E2">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 xml:space="preserve">Секретарь тендерной комиссии: </w:t>
      </w:r>
      <w:r w:rsidR="00BC6A2A">
        <w:rPr>
          <w:rFonts w:ascii="Times New Roman" w:hAnsi="Times New Roman" w:cs="Times New Roman"/>
          <w:color w:val="000000"/>
          <w:spacing w:val="1"/>
          <w:sz w:val="24"/>
          <w:szCs w:val="24"/>
          <w:shd w:val="clear" w:color="auto" w:fill="FFFFFF"/>
          <w:lang w:val="kk-KZ"/>
        </w:rPr>
        <w:t>Зулпихаров М.</w:t>
      </w:r>
      <w:r w:rsidR="001A42E2">
        <w:rPr>
          <w:rFonts w:ascii="Times New Roman" w:hAnsi="Times New Roman" w:cs="Times New Roman"/>
          <w:color w:val="000000"/>
          <w:spacing w:val="1"/>
          <w:sz w:val="24"/>
          <w:szCs w:val="24"/>
          <w:shd w:val="clear" w:color="auto" w:fill="FFFFFF"/>
        </w:rPr>
        <w:t>;</w:t>
      </w:r>
    </w:p>
    <w:p w:rsidR="00CD6AA7" w:rsidRDefault="00CD6AA7"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B93563" w:rsidRPr="00B93563" w:rsidRDefault="00B93563" w:rsidP="00B93563">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Потенциальный поставщик не участвует в закупе, регулируемом Правилами</w:t>
      </w:r>
      <w:r w:rsidR="005A38BF" w:rsidRPr="005A38BF">
        <w:rPr>
          <w:color w:val="000000"/>
          <w:spacing w:val="1"/>
          <w:shd w:val="clear" w:color="auto" w:fill="FFFFFF"/>
        </w:rPr>
        <w:t xml:space="preserve"> </w:t>
      </w:r>
      <w:r w:rsidR="005A38BF" w:rsidRPr="005A38BF">
        <w:rPr>
          <w:b/>
          <w:color w:val="000000"/>
          <w:spacing w:val="1"/>
          <w:shd w:val="clear" w:color="auto" w:fill="FFFFFF"/>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04 июня 2021 года № 375 (далее – Правила)</w:t>
      </w:r>
      <w:r w:rsidRPr="005A38BF">
        <w:rPr>
          <w:b/>
          <w:color w:val="000000"/>
          <w:spacing w:val="1"/>
        </w:rPr>
        <w:t>,</w:t>
      </w:r>
      <w:r w:rsidRPr="00B93563">
        <w:rPr>
          <w:b/>
          <w:color w:val="000000"/>
          <w:spacing w:val="1"/>
        </w:rPr>
        <w:t xml:space="preserve"> а его заявка на участие в закупе подлежит отклонению, если потенциальный поставщик аффилирован с:</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1)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2) членами тендерной комиссии;</w:t>
      </w:r>
    </w:p>
    <w:p w:rsidR="00B93563" w:rsidRPr="00B93563" w:rsidRDefault="00B93563" w:rsidP="006E5884">
      <w:pPr>
        <w:pStyle w:val="a3"/>
        <w:shd w:val="clear" w:color="auto" w:fill="FFFFFF"/>
        <w:spacing w:before="0" w:beforeAutospacing="0" w:after="0" w:afterAutospacing="0" w:line="240" w:lineRule="atLeast"/>
        <w:ind w:firstLine="708"/>
        <w:jc w:val="both"/>
        <w:textAlignment w:val="baseline"/>
        <w:rPr>
          <w:b/>
          <w:color w:val="000000"/>
          <w:spacing w:val="1"/>
        </w:rPr>
      </w:pPr>
      <w:r w:rsidRPr="00B93563">
        <w:rPr>
          <w:b/>
          <w:color w:val="000000"/>
          <w:spacing w:val="1"/>
        </w:rPr>
        <w:t>3) секретарем тендерной комиссии.</w:t>
      </w:r>
    </w:p>
    <w:p w:rsidR="00B93563" w:rsidRPr="00E05ACE" w:rsidRDefault="00B93563" w:rsidP="00E05ACE">
      <w:pPr>
        <w:shd w:val="clear" w:color="auto" w:fill="FFFFFF"/>
        <w:spacing w:after="0" w:line="240" w:lineRule="atLeast"/>
        <w:jc w:val="both"/>
        <w:textAlignment w:val="baseline"/>
        <w:rPr>
          <w:rFonts w:ascii="Times New Roman" w:hAnsi="Times New Roman" w:cs="Times New Roman"/>
          <w:color w:val="000000"/>
          <w:spacing w:val="1"/>
          <w:sz w:val="24"/>
          <w:szCs w:val="24"/>
          <w:shd w:val="clear" w:color="auto" w:fill="FFFFFF"/>
        </w:rPr>
      </w:pPr>
    </w:p>
    <w:p w:rsidR="00B93563" w:rsidRPr="009F0AD4" w:rsidRDefault="00B93563" w:rsidP="00B93563">
      <w:pPr>
        <w:pStyle w:val="a3"/>
        <w:shd w:val="clear" w:color="auto" w:fill="FFFFFF"/>
        <w:spacing w:before="0" w:beforeAutospacing="0" w:after="0" w:afterAutospacing="0" w:line="240" w:lineRule="atLeast"/>
        <w:ind w:firstLine="708"/>
        <w:jc w:val="both"/>
        <w:textAlignment w:val="baseline"/>
        <w:rPr>
          <w:b/>
          <w:i/>
          <w:color w:val="000000"/>
          <w:spacing w:val="1"/>
        </w:rPr>
      </w:pPr>
      <w:r w:rsidRPr="009F0AD4">
        <w:rPr>
          <w:b/>
          <w:i/>
          <w:color w:val="000000"/>
          <w:spacing w:val="1"/>
        </w:rPr>
        <w:t>Потенциальный поставщик не участвует в закупе, если:</w:t>
      </w:r>
    </w:p>
    <w:p w:rsidR="00B93563" w:rsidRPr="00E05ACE" w:rsidRDefault="00B93563" w:rsidP="00B93563">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w:t>
      </w:r>
      <w:r w:rsidRPr="00E05ACE">
        <w:rPr>
          <w:color w:val="000000"/>
          <w:spacing w:val="1"/>
        </w:rPr>
        <w:t>)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B93563" w:rsidRPr="00E05ACE" w:rsidRDefault="00B93563" w:rsidP="00B93563">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rsidR="00B93563" w:rsidRPr="00E05ACE" w:rsidRDefault="00B93563" w:rsidP="00B93563">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601B52" w:rsidRDefault="00CD6AA7" w:rsidP="00E05ACE">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601B52">
        <w:rPr>
          <w:rFonts w:ascii="Times New Roman" w:eastAsia="Times New Roman" w:hAnsi="Times New Roman" w:cs="Times New Roman"/>
          <w:b/>
          <w:bCs/>
          <w:color w:val="000000"/>
          <w:spacing w:val="1"/>
          <w:sz w:val="24"/>
          <w:szCs w:val="24"/>
          <w:bdr w:val="none" w:sz="0" w:space="0" w:color="auto" w:frame="1"/>
          <w:lang w:eastAsia="ru-RU"/>
        </w:rPr>
        <w:t>1</w:t>
      </w:r>
      <w:r w:rsidR="00C354FC" w:rsidRPr="00601B52">
        <w:rPr>
          <w:rFonts w:ascii="Times New Roman" w:eastAsia="Times New Roman" w:hAnsi="Times New Roman" w:cs="Times New Roman"/>
          <w:b/>
          <w:bCs/>
          <w:color w:val="000000"/>
          <w:spacing w:val="1"/>
          <w:sz w:val="24"/>
          <w:szCs w:val="24"/>
          <w:bdr w:val="none" w:sz="0" w:space="0" w:color="auto" w:frame="1"/>
          <w:lang w:eastAsia="ru-RU"/>
        </w:rPr>
        <w:t>. </w:t>
      </w:r>
      <w:r w:rsidR="00C354FC" w:rsidRPr="00601B52">
        <w:rPr>
          <w:rFonts w:ascii="Times New Roman" w:eastAsia="Times New Roman" w:hAnsi="Times New Roman" w:cs="Times New Roman"/>
          <w:b/>
          <w:color w:val="000000"/>
          <w:spacing w:val="1"/>
          <w:sz w:val="24"/>
          <w:szCs w:val="24"/>
          <w:lang w:eastAsia="ru-RU"/>
        </w:rPr>
        <w:t>Общие положения</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1. </w:t>
      </w:r>
      <w:r w:rsidR="00524551" w:rsidRPr="00E05ACE">
        <w:rPr>
          <w:rFonts w:ascii="Times New Roman" w:eastAsia="Times New Roman" w:hAnsi="Times New Roman" w:cs="Times New Roman"/>
          <w:color w:val="000000"/>
          <w:spacing w:val="1"/>
          <w:sz w:val="24"/>
          <w:szCs w:val="24"/>
          <w:lang w:eastAsia="ru-RU"/>
        </w:rPr>
        <w:t xml:space="preserve">Тендер </w:t>
      </w:r>
      <w:r w:rsidRPr="00E05ACE">
        <w:rPr>
          <w:rFonts w:ascii="Times New Roman" w:eastAsia="Times New Roman" w:hAnsi="Times New Roman" w:cs="Times New Roman"/>
          <w:color w:val="000000"/>
          <w:spacing w:val="1"/>
          <w:sz w:val="24"/>
          <w:szCs w:val="24"/>
          <w:lang w:eastAsia="ru-RU"/>
        </w:rPr>
        <w:t>проводится с целью выбора поставщика (ов) (указать наименование товаров)</w:t>
      </w:r>
      <w:r w:rsidR="00773D78" w:rsidRPr="00E05ACE">
        <w:rPr>
          <w:rFonts w:ascii="Times New Roman" w:eastAsia="Times New Roman" w:hAnsi="Times New Roman" w:cs="Times New Roman"/>
          <w:color w:val="000000"/>
          <w:spacing w:val="1"/>
          <w:sz w:val="24"/>
          <w:szCs w:val="24"/>
          <w:lang w:eastAsia="ru-RU"/>
        </w:rPr>
        <w:t xml:space="preserve"> в соответствии с требованиями, установленными</w:t>
      </w:r>
      <w:r w:rsidR="00773D78" w:rsidRPr="00E05ACE">
        <w:rPr>
          <w:rFonts w:ascii="Times New Roman" w:hAnsi="Times New Roman" w:cs="Times New Roman"/>
          <w:color w:val="000000"/>
          <w:spacing w:val="1"/>
          <w:sz w:val="24"/>
          <w:szCs w:val="24"/>
          <w:shd w:val="clear" w:color="auto" w:fill="FFFFFF"/>
        </w:rPr>
        <w:t xml:space="preserve"> Правилами</w:t>
      </w:r>
      <w:r w:rsidRPr="00E05ACE">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Сумма, выделенная для данного </w:t>
      </w:r>
      <w:r w:rsidR="00524551" w:rsidRPr="00E05ACE">
        <w:rPr>
          <w:rFonts w:ascii="Times New Roman" w:eastAsia="Times New Roman" w:hAnsi="Times New Roman" w:cs="Times New Roman"/>
          <w:color w:val="000000"/>
          <w:spacing w:val="1"/>
          <w:sz w:val="24"/>
          <w:szCs w:val="24"/>
          <w:lang w:eastAsia="ru-RU"/>
        </w:rPr>
        <w:t>тендера</w:t>
      </w:r>
      <w:r w:rsidRPr="00E05ACE">
        <w:rPr>
          <w:rFonts w:ascii="Times New Roman" w:eastAsia="Times New Roman" w:hAnsi="Times New Roman" w:cs="Times New Roman"/>
          <w:color w:val="000000"/>
          <w:spacing w:val="1"/>
          <w:sz w:val="24"/>
          <w:szCs w:val="24"/>
          <w:lang w:eastAsia="ru-RU"/>
        </w:rPr>
        <w:t xml:space="preserve"> (лота) по закупка</w:t>
      </w:r>
      <w:r w:rsidR="00BC6A2A">
        <w:rPr>
          <w:rFonts w:ascii="Times New Roman" w:eastAsia="Times New Roman" w:hAnsi="Times New Roman" w:cs="Times New Roman"/>
          <w:color w:val="000000"/>
          <w:spacing w:val="1"/>
          <w:sz w:val="24"/>
          <w:szCs w:val="24"/>
          <w:lang w:eastAsia="ru-RU"/>
        </w:rPr>
        <w:t xml:space="preserve">м товара, составляет </w:t>
      </w:r>
      <w:r w:rsidR="00BC6A2A" w:rsidRPr="00BC6A2A">
        <w:rPr>
          <w:rFonts w:ascii="Times New Roman" w:eastAsia="Times New Roman" w:hAnsi="Times New Roman" w:cs="Times New Roman"/>
          <w:b/>
          <w:color w:val="000000"/>
          <w:spacing w:val="1"/>
          <w:sz w:val="24"/>
          <w:szCs w:val="24"/>
          <w:lang w:eastAsia="ru-RU"/>
        </w:rPr>
        <w:t>2923337,</w:t>
      </w:r>
      <w:proofErr w:type="gramStart"/>
      <w:r w:rsidR="00BC6A2A" w:rsidRPr="00BC6A2A">
        <w:rPr>
          <w:rFonts w:ascii="Times New Roman" w:eastAsia="Times New Roman" w:hAnsi="Times New Roman" w:cs="Times New Roman"/>
          <w:b/>
          <w:color w:val="000000"/>
          <w:spacing w:val="1"/>
          <w:sz w:val="24"/>
          <w:szCs w:val="24"/>
          <w:lang w:eastAsia="ru-RU"/>
        </w:rPr>
        <w:t xml:space="preserve">98 </w:t>
      </w:r>
      <w:r w:rsidRPr="00BC6A2A">
        <w:rPr>
          <w:rFonts w:ascii="Times New Roman" w:eastAsia="Times New Roman" w:hAnsi="Times New Roman" w:cs="Times New Roman"/>
          <w:b/>
          <w:color w:val="000000"/>
          <w:spacing w:val="1"/>
          <w:sz w:val="24"/>
          <w:szCs w:val="24"/>
          <w:lang w:eastAsia="ru-RU"/>
        </w:rPr>
        <w:t xml:space="preserve"> тенге</w:t>
      </w:r>
      <w:proofErr w:type="gramEnd"/>
      <w:r w:rsidRPr="00E05ACE">
        <w:rPr>
          <w:rFonts w:ascii="Times New Roman" w:eastAsia="Times New Roman" w:hAnsi="Times New Roman" w:cs="Times New Roman"/>
          <w:color w:val="000000"/>
          <w:spacing w:val="1"/>
          <w:sz w:val="24"/>
          <w:szCs w:val="24"/>
          <w:lang w:eastAsia="ru-RU"/>
        </w:rPr>
        <w:t xml:space="preserve"> (в случае разделения товаров на лоты сумма указывается для каждого лота отдельно).</w:t>
      </w:r>
    </w:p>
    <w:p w:rsidR="001017E4" w:rsidRPr="00E05ACE" w:rsidRDefault="00A571D4" w:rsidP="00A571D4">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 xml:space="preserve">3. </w:t>
      </w:r>
      <w:r w:rsidR="001017E4" w:rsidRPr="00E05ACE">
        <w:rPr>
          <w:color w:val="000000"/>
          <w:spacing w:val="1"/>
        </w:rPr>
        <w:t>Потенциальный поставщик, участвующий в закупе, соответствует следующим квалификационным требованиям:</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правоспособность (для юридических лиц), гражданская дееспособность (для физических лиц, осуществляющих предпринимательскую деятельность);</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правоспособность на осуществление соответствующей фармацевтической деятельности;</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1017E4" w:rsidRPr="00E05ACE" w:rsidRDefault="001017E4"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не подлежит процедуре банкротства либо ликвидации.</w:t>
      </w:r>
    </w:p>
    <w:p w:rsidR="00E05ACE" w:rsidRPr="00E05ACE" w:rsidRDefault="00A571D4" w:rsidP="00A571D4">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lastRenderedPageBreak/>
        <w:t xml:space="preserve">4. </w:t>
      </w:r>
      <w:r w:rsidR="00E05ACE" w:rsidRPr="00E05ACE">
        <w:rPr>
          <w:color w:val="000000"/>
          <w:spacing w:val="1"/>
        </w:rPr>
        <w:t>К закупаемым лекарственным средствам и медицинским изделиям, предназначенным для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предъявляются следующие требования:</w:t>
      </w:r>
    </w:p>
    <w:p w:rsidR="00E05ACE" w:rsidRPr="00E05ACE" w:rsidRDefault="00E05ACE" w:rsidP="00A571D4">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 в случае закупа медицинской техники в специальном транспортном средстве – государственная регистрация в Республике Казахстан в качестве единого передвижного медицинского комплекса.</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соответствие характеристики или технической спецификации условиям объявления или приглашения на закуп.</w:t>
      </w:r>
    </w:p>
    <w:p w:rsidR="00E05ACE" w:rsidRP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E05ACE" w:rsidRDefault="00E05ACE" w:rsidP="00601B52">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w:t>
      </w:r>
      <w:r w:rsidR="00601B52">
        <w:rPr>
          <w:color w:val="000000"/>
          <w:spacing w:val="1"/>
        </w:rPr>
        <w:t>ганом в области здравоохранения.</w:t>
      </w:r>
    </w:p>
    <w:p w:rsidR="00601B52"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p>
    <w:p w:rsidR="00E05ACE" w:rsidRPr="00601B52" w:rsidRDefault="00601B52" w:rsidP="00601B52">
      <w:pPr>
        <w:pStyle w:val="3"/>
        <w:shd w:val="clear" w:color="auto" w:fill="FFFFFF"/>
        <w:spacing w:before="0" w:beforeAutospacing="0" w:after="0" w:afterAutospacing="0" w:line="240" w:lineRule="atLeast"/>
        <w:jc w:val="center"/>
        <w:textAlignment w:val="baseline"/>
        <w:rPr>
          <w:bCs w:val="0"/>
          <w:color w:val="1E1E1E"/>
          <w:sz w:val="24"/>
          <w:szCs w:val="24"/>
        </w:rPr>
      </w:pPr>
      <w:r w:rsidRPr="00601B52">
        <w:rPr>
          <w:bCs w:val="0"/>
          <w:color w:val="1E1E1E"/>
          <w:sz w:val="24"/>
          <w:szCs w:val="24"/>
        </w:rPr>
        <w:t xml:space="preserve">2. </w:t>
      </w:r>
      <w:r w:rsidR="00E05ACE" w:rsidRPr="00601B52">
        <w:rPr>
          <w:bCs w:val="0"/>
          <w:color w:val="1E1E1E"/>
          <w:sz w:val="24"/>
          <w:szCs w:val="24"/>
        </w:rPr>
        <w:t>Поддержка отечественных товаропроизводителей и (или) производителей государств-членов Евразийского экономического союза</w:t>
      </w:r>
    </w:p>
    <w:p w:rsidR="00E05ACE"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5</w:t>
      </w:r>
      <w:r w:rsidR="00E05ACE" w:rsidRPr="00E05ACE">
        <w:rPr>
          <w:color w:val="000000"/>
          <w:spacing w:val="1"/>
        </w:rPr>
        <w:t>. 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Правил, такой потенциальный поставщик признается победителем, а заявки других потенциальных поставщиков автоматически отклоняются.</w:t>
      </w:r>
    </w:p>
    <w:p w:rsidR="00E05ACE" w:rsidRPr="00E05ACE" w:rsidRDefault="00601B52" w:rsidP="00601B52">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6</w:t>
      </w:r>
      <w:r w:rsidR="00E05ACE" w:rsidRPr="00E05ACE">
        <w:rPr>
          <w:color w:val="000000"/>
          <w:spacing w:val="1"/>
        </w:rPr>
        <w:t>.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автоматически отклоняются.</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7</w:t>
      </w:r>
      <w:r w:rsidR="00E05ACE" w:rsidRPr="00E05ACE">
        <w:rPr>
          <w:color w:val="000000"/>
          <w:spacing w:val="1"/>
        </w:rPr>
        <w:t xml:space="preserve">. 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w:t>
      </w:r>
      <w:r w:rsidR="003A4B52">
        <w:rPr>
          <w:color w:val="000000"/>
          <w:spacing w:val="1"/>
        </w:rPr>
        <w:t>П</w:t>
      </w:r>
      <w:r w:rsidR="00E05ACE" w:rsidRPr="00E05ACE">
        <w:rPr>
          <w:color w:val="000000"/>
          <w:spacing w:val="1"/>
        </w:rPr>
        <w:t>равил, потенциальным поставщиком, являющимся отечественным товаропроизводителем, с ним заключается долгосрочный договор поставки.</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lastRenderedPageBreak/>
        <w:t>8</w:t>
      </w:r>
      <w:r w:rsidR="00E05ACE" w:rsidRPr="00E05ACE">
        <w:rPr>
          <w:color w:val="000000"/>
          <w:spacing w:val="1"/>
        </w:rPr>
        <w:t>. Статус отечественного товаропроизводителя потенциального поставщика при проведении закупа подтверждается следующими документами:</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регистрационным удостоверением на лекарственное средство или медицинское изделие, выданным в соответствии с положениями </w:t>
      </w:r>
      <w:hyperlink r:id="rId6" w:anchor="z5" w:history="1">
        <w:r w:rsidRPr="00E05ACE">
          <w:rPr>
            <w:rStyle w:val="a4"/>
            <w:color w:val="073A5E"/>
            <w:spacing w:val="1"/>
          </w:rPr>
          <w:t>Кодекса</w:t>
        </w:r>
      </w:hyperlink>
      <w:r w:rsidRPr="00E05ACE">
        <w:rPr>
          <w:color w:val="000000"/>
          <w:spacing w:val="1"/>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9</w:t>
      </w:r>
      <w:r w:rsidR="00E05ACE" w:rsidRPr="00E05ACE">
        <w:rPr>
          <w:color w:val="000000"/>
          <w:spacing w:val="1"/>
        </w:rPr>
        <w:t>. Статус потенциального поставщика-производителя государств-членов Евразийского экономического союза подтверждается следующими документами:</w:t>
      </w:r>
    </w:p>
    <w:p w:rsidR="00E05ACE" w:rsidRPr="00E05ACE" w:rsidRDefault="004C5B96" w:rsidP="004C5B96">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w:t>
      </w:r>
      <w:r w:rsidR="00E05ACE" w:rsidRPr="00E05ACE">
        <w:rPr>
          <w:color w:val="000000"/>
          <w:spacing w:val="1"/>
        </w:rPr>
        <w:t>) лицензией на фармацевтическую деятельность по производству лекарственных средств и (или) медицинских изделий;</w:t>
      </w:r>
    </w:p>
    <w:p w:rsidR="00E05ACE" w:rsidRPr="00E05ACE" w:rsidRDefault="00E05ACE" w:rsidP="004C5B96">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E05ACE" w:rsidRPr="00E05ACE" w:rsidRDefault="004C5B96" w:rsidP="004C5B96">
      <w:pPr>
        <w:shd w:val="clear" w:color="auto" w:fill="FFFFFF"/>
        <w:spacing w:after="0" w:line="240" w:lineRule="atLeast"/>
        <w:jc w:val="center"/>
        <w:textAlignment w:val="baseline"/>
        <w:outlineLvl w:val="2"/>
        <w:rPr>
          <w:rFonts w:ascii="Times New Roman" w:eastAsia="Times New Roman" w:hAnsi="Times New Roman" w:cs="Times New Roman"/>
          <w:b/>
          <w:color w:val="1E1E1E"/>
          <w:sz w:val="24"/>
          <w:szCs w:val="24"/>
          <w:lang w:eastAsia="ru-RU"/>
        </w:rPr>
      </w:pPr>
      <w:r>
        <w:rPr>
          <w:rFonts w:ascii="Times New Roman" w:eastAsia="Times New Roman" w:hAnsi="Times New Roman" w:cs="Times New Roman"/>
          <w:b/>
          <w:color w:val="1E1E1E"/>
          <w:sz w:val="24"/>
          <w:szCs w:val="24"/>
          <w:lang w:eastAsia="ru-RU"/>
        </w:rPr>
        <w:t>3</w:t>
      </w:r>
      <w:r w:rsidR="00E05ACE" w:rsidRPr="00E05ACE">
        <w:rPr>
          <w:rFonts w:ascii="Times New Roman" w:eastAsia="Times New Roman" w:hAnsi="Times New Roman" w:cs="Times New Roman"/>
          <w:b/>
          <w:color w:val="1E1E1E"/>
          <w:sz w:val="24"/>
          <w:szCs w:val="24"/>
          <w:lang w:eastAsia="ru-RU"/>
        </w:rPr>
        <w:t>. Поддержка предпринимательской инициативы</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10</w:t>
      </w:r>
      <w:r w:rsidR="00E05ACE" w:rsidRPr="00E05ACE">
        <w:rPr>
          <w:rFonts w:ascii="Times New Roman" w:eastAsia="Times New Roman" w:hAnsi="Times New Roman" w:cs="Times New Roman"/>
          <w:color w:val="000000"/>
          <w:spacing w:val="1"/>
          <w:sz w:val="24"/>
          <w:szCs w:val="24"/>
          <w:lang w:eastAsia="ru-RU"/>
        </w:rPr>
        <w:t>. 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3) надлежащей аптечной практики (GPP) при закупе фармацевтических услуг.</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11</w:t>
      </w:r>
      <w:r w:rsidR="00E05ACE" w:rsidRPr="00E05ACE">
        <w:rPr>
          <w:rFonts w:ascii="Times New Roman" w:eastAsia="Times New Roman" w:hAnsi="Times New Roman" w:cs="Times New Roman"/>
          <w:color w:val="000000"/>
          <w:spacing w:val="1"/>
          <w:sz w:val="24"/>
          <w:szCs w:val="24"/>
          <w:lang w:eastAsia="ru-RU"/>
        </w:rPr>
        <w:t>. Для получения преимущества на заключение договора закупа или договора поставки к заявке:</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12</w:t>
      </w:r>
      <w:r w:rsidR="00E05ACE" w:rsidRPr="00E05ACE">
        <w:rPr>
          <w:rFonts w:ascii="Times New Roman" w:eastAsia="Times New Roman" w:hAnsi="Times New Roman" w:cs="Times New Roman"/>
          <w:color w:val="000000"/>
          <w:spacing w:val="1"/>
          <w:sz w:val="24"/>
          <w:szCs w:val="24"/>
          <w:lang w:eastAsia="ru-RU"/>
        </w:rPr>
        <w:t xml:space="preserve">.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Правил, и сертификат о соответствии объекта требованиям </w:t>
      </w:r>
      <w:r w:rsidR="00E05ACE" w:rsidRPr="00E05ACE">
        <w:rPr>
          <w:rFonts w:ascii="Times New Roman" w:eastAsia="Times New Roman" w:hAnsi="Times New Roman" w:cs="Times New Roman"/>
          <w:color w:val="000000"/>
          <w:spacing w:val="1"/>
          <w:sz w:val="24"/>
          <w:szCs w:val="24"/>
          <w:lang w:eastAsia="ru-RU"/>
        </w:rPr>
        <w:lastRenderedPageBreak/>
        <w:t>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E05ACE" w:rsidRPr="00E05ACE" w:rsidRDefault="004C5B96"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13</w:t>
      </w:r>
      <w:r w:rsidR="00E05ACE" w:rsidRPr="00E05ACE">
        <w:rPr>
          <w:rFonts w:ascii="Times New Roman" w:eastAsia="Times New Roman" w:hAnsi="Times New Roman" w:cs="Times New Roman"/>
          <w:color w:val="000000"/>
          <w:spacing w:val="1"/>
          <w:sz w:val="24"/>
          <w:szCs w:val="24"/>
          <w:lang w:eastAsia="ru-RU"/>
        </w:rPr>
        <w:t>.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rsidR="00E05ACE" w:rsidRPr="00E05ACE" w:rsidRDefault="00E05ACE" w:rsidP="004C5B96">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E05ACE" w:rsidRPr="004C5B96" w:rsidRDefault="004C5B96" w:rsidP="004C5B96">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4C5B96">
        <w:rPr>
          <w:rFonts w:ascii="Times New Roman" w:eastAsia="Times New Roman" w:hAnsi="Times New Roman" w:cs="Times New Roman"/>
          <w:b/>
          <w:color w:val="000000"/>
          <w:spacing w:val="1"/>
          <w:sz w:val="24"/>
          <w:szCs w:val="24"/>
          <w:lang w:eastAsia="ru-RU"/>
        </w:rPr>
        <w:t>4. Состав тендерной документации</w:t>
      </w:r>
    </w:p>
    <w:p w:rsidR="00C354FC" w:rsidRPr="00E05ACE" w:rsidRDefault="002413B1"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14</w:t>
      </w:r>
      <w:r w:rsidR="00C354FC" w:rsidRPr="00E05ACE">
        <w:rPr>
          <w:rFonts w:ascii="Times New Roman" w:eastAsia="Times New Roman" w:hAnsi="Times New Roman" w:cs="Times New Roman"/>
          <w:color w:val="000000"/>
          <w:spacing w:val="1"/>
          <w:sz w:val="24"/>
          <w:szCs w:val="24"/>
          <w:lang w:eastAsia="ru-RU"/>
        </w:rPr>
        <w:t xml:space="preserve">. Настоящая </w:t>
      </w:r>
      <w:r w:rsidR="00524551" w:rsidRPr="00E05ACE">
        <w:rPr>
          <w:rFonts w:ascii="Times New Roman" w:eastAsia="Times New Roman" w:hAnsi="Times New Roman" w:cs="Times New Roman"/>
          <w:color w:val="000000"/>
          <w:spacing w:val="1"/>
          <w:sz w:val="24"/>
          <w:szCs w:val="24"/>
          <w:lang w:eastAsia="ru-RU"/>
        </w:rPr>
        <w:t xml:space="preserve">тендерная </w:t>
      </w:r>
      <w:r w:rsidR="00C354FC" w:rsidRPr="00E05ACE">
        <w:rPr>
          <w:rFonts w:ascii="Times New Roman" w:eastAsia="Times New Roman" w:hAnsi="Times New Roman" w:cs="Times New Roman"/>
          <w:color w:val="000000"/>
          <w:spacing w:val="1"/>
          <w:sz w:val="24"/>
          <w:szCs w:val="24"/>
          <w:lang w:eastAsia="ru-RU"/>
        </w:rPr>
        <w:t xml:space="preserve">документация </w:t>
      </w:r>
      <w:r w:rsidR="00025F4E" w:rsidRPr="00E05ACE">
        <w:rPr>
          <w:rFonts w:ascii="Times New Roman" w:eastAsia="Times New Roman" w:hAnsi="Times New Roman" w:cs="Times New Roman"/>
          <w:color w:val="000000"/>
          <w:spacing w:val="1"/>
          <w:sz w:val="24"/>
          <w:szCs w:val="24"/>
          <w:lang w:eastAsia="ru-RU"/>
        </w:rPr>
        <w:t xml:space="preserve">(далее – документация) </w:t>
      </w:r>
      <w:r w:rsidR="00C354FC" w:rsidRPr="00E05ACE">
        <w:rPr>
          <w:rFonts w:ascii="Times New Roman" w:eastAsia="Times New Roman" w:hAnsi="Times New Roman" w:cs="Times New Roman"/>
          <w:color w:val="000000"/>
          <w:spacing w:val="1"/>
          <w:sz w:val="24"/>
          <w:szCs w:val="24"/>
          <w:lang w:eastAsia="ru-RU"/>
        </w:rPr>
        <w:t>включает в себя:</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1) </w:t>
      </w:r>
      <w:r w:rsidR="00C17099">
        <w:rPr>
          <w:rFonts w:ascii="Times New Roman" w:eastAsia="Times New Roman" w:hAnsi="Times New Roman" w:cs="Times New Roman"/>
          <w:color w:val="000000"/>
          <w:spacing w:val="1"/>
          <w:sz w:val="24"/>
          <w:szCs w:val="24"/>
          <w:lang w:eastAsia="ru-RU"/>
        </w:rPr>
        <w:t>П</w:t>
      </w:r>
      <w:r w:rsidRPr="00E05ACE">
        <w:rPr>
          <w:rFonts w:ascii="Times New Roman" w:eastAsia="Times New Roman" w:hAnsi="Times New Roman" w:cs="Times New Roman"/>
          <w:color w:val="000000"/>
          <w:spacing w:val="1"/>
          <w:sz w:val="24"/>
          <w:szCs w:val="24"/>
          <w:lang w:eastAsia="ru-RU"/>
        </w:rPr>
        <w:t>еречень закупаемых товаров согласно приложению 1 к настоящей документации;</w:t>
      </w:r>
    </w:p>
    <w:p w:rsidR="00EE7765"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w:t>
      </w:r>
      <w:r w:rsidR="00C17099">
        <w:rPr>
          <w:rFonts w:ascii="Times New Roman" w:eastAsia="Times New Roman" w:hAnsi="Times New Roman" w:cs="Times New Roman"/>
          <w:color w:val="000000"/>
          <w:spacing w:val="1"/>
          <w:sz w:val="24"/>
          <w:szCs w:val="24"/>
          <w:lang w:eastAsia="ru-RU"/>
        </w:rPr>
        <w:t>техническая спецификация (</w:t>
      </w:r>
      <w:r w:rsidRPr="00E05ACE">
        <w:rPr>
          <w:rFonts w:ascii="Times New Roman" w:eastAsia="Times New Roman" w:hAnsi="Times New Roman" w:cs="Times New Roman"/>
          <w:color w:val="000000"/>
          <w:spacing w:val="1"/>
          <w:sz w:val="24"/>
          <w:szCs w:val="24"/>
          <w:lang w:eastAsia="ru-RU"/>
        </w:rPr>
        <w:t>описание и требуемые технические, качественные и функциональные, характеристики закупаемых товаров</w:t>
      </w:r>
      <w:r w:rsidR="00C17099">
        <w:rPr>
          <w:rFonts w:ascii="Times New Roman" w:eastAsia="Times New Roman" w:hAnsi="Times New Roman" w:cs="Times New Roman"/>
          <w:color w:val="000000"/>
          <w:spacing w:val="1"/>
          <w:sz w:val="24"/>
          <w:szCs w:val="24"/>
          <w:lang w:eastAsia="ru-RU"/>
        </w:rPr>
        <w:t>) согласно приложению 2 к настоящей документации</w:t>
      </w:r>
      <w:r w:rsidR="00EE7765" w:rsidRPr="00E05ACE">
        <w:rPr>
          <w:rFonts w:ascii="Times New Roman" w:eastAsia="Times New Roman" w:hAnsi="Times New Roman" w:cs="Times New Roman"/>
          <w:color w:val="000000"/>
          <w:spacing w:val="1"/>
          <w:sz w:val="24"/>
          <w:szCs w:val="24"/>
          <w:lang w:eastAsia="ru-RU"/>
        </w:rPr>
        <w:t>;</w:t>
      </w:r>
    </w:p>
    <w:p w:rsidR="00B77635"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3) </w:t>
      </w:r>
      <w:r w:rsidR="00B77635">
        <w:rPr>
          <w:rFonts w:ascii="Times New Roman" w:eastAsia="Times New Roman" w:hAnsi="Times New Roman" w:cs="Times New Roman"/>
          <w:color w:val="000000"/>
          <w:spacing w:val="1"/>
          <w:sz w:val="24"/>
          <w:szCs w:val="24"/>
          <w:lang w:eastAsia="ru-RU"/>
        </w:rPr>
        <w:t>проект договора</w:t>
      </w:r>
      <w:r w:rsidR="00A7531D">
        <w:rPr>
          <w:rFonts w:ascii="Times New Roman" w:eastAsia="Times New Roman" w:hAnsi="Times New Roman" w:cs="Times New Roman"/>
          <w:color w:val="000000"/>
          <w:spacing w:val="1"/>
          <w:sz w:val="24"/>
          <w:szCs w:val="24"/>
          <w:lang w:eastAsia="ru-RU"/>
        </w:rPr>
        <w:t>, приложение 3 к настоящей документации</w:t>
      </w:r>
      <w:r w:rsidR="00B77635">
        <w:rPr>
          <w:rFonts w:ascii="Times New Roman" w:eastAsia="Times New Roman" w:hAnsi="Times New Roman" w:cs="Times New Roman"/>
          <w:color w:val="000000"/>
          <w:spacing w:val="1"/>
          <w:sz w:val="24"/>
          <w:szCs w:val="24"/>
          <w:lang w:eastAsia="ru-RU"/>
        </w:rPr>
        <w:t>.</w:t>
      </w:r>
    </w:p>
    <w:p w:rsidR="003720CF" w:rsidRPr="00E05ACE" w:rsidRDefault="00236848"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hAnsi="Times New Roman" w:cs="Times New Roman"/>
          <w:color w:val="000000"/>
          <w:spacing w:val="1"/>
          <w:sz w:val="24"/>
          <w:szCs w:val="24"/>
          <w:shd w:val="clear" w:color="auto" w:fill="FFFFFF"/>
        </w:rPr>
        <w:t xml:space="preserve">15. </w:t>
      </w:r>
      <w:r w:rsidR="00E05ACE" w:rsidRPr="00E05ACE">
        <w:rPr>
          <w:rFonts w:ascii="Times New Roman" w:hAnsi="Times New Roman" w:cs="Times New Roman"/>
          <w:color w:val="000000"/>
          <w:spacing w:val="1"/>
          <w:sz w:val="24"/>
          <w:szCs w:val="24"/>
          <w:shd w:val="clear" w:color="auto" w:fill="FFFFFF"/>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FC3146" w:rsidRPr="00E05ACE" w:rsidRDefault="00FC3146"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5</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Разъяснение положений</w:t>
      </w:r>
      <w:r w:rsidR="00FC3146" w:rsidRPr="00E05ACE">
        <w:rPr>
          <w:rFonts w:ascii="Times New Roman" w:eastAsia="Times New Roman" w:hAnsi="Times New Roman" w:cs="Times New Roman"/>
          <w:b/>
          <w:color w:val="000000"/>
          <w:spacing w:val="1"/>
          <w:sz w:val="24"/>
          <w:szCs w:val="24"/>
          <w:lang w:eastAsia="ru-RU"/>
        </w:rPr>
        <w:t xml:space="preserve"> </w:t>
      </w:r>
      <w:r w:rsidR="00C354FC" w:rsidRPr="00E05ACE">
        <w:rPr>
          <w:rFonts w:ascii="Times New Roman" w:eastAsia="Times New Roman" w:hAnsi="Times New Roman" w:cs="Times New Roman"/>
          <w:b/>
          <w:color w:val="000000"/>
          <w:spacing w:val="1"/>
          <w:sz w:val="24"/>
          <w:szCs w:val="24"/>
          <w:lang w:eastAsia="ru-RU"/>
        </w:rPr>
        <w:t>документации потенциальным поставщикам</w:t>
      </w:r>
    </w:p>
    <w:p w:rsidR="00FC3146" w:rsidRPr="00E05ACE" w:rsidRDefault="001B342F"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Pr>
          <w:rFonts w:ascii="Times New Roman" w:eastAsia="Times New Roman" w:hAnsi="Times New Roman" w:cs="Times New Roman"/>
          <w:color w:val="000000"/>
          <w:spacing w:val="1"/>
          <w:sz w:val="24"/>
          <w:szCs w:val="24"/>
          <w:lang w:eastAsia="ru-RU"/>
        </w:rPr>
        <w:t>16</w:t>
      </w:r>
      <w:r w:rsidR="00C354FC" w:rsidRPr="00E05ACE">
        <w:rPr>
          <w:rFonts w:ascii="Times New Roman" w:eastAsia="Times New Roman" w:hAnsi="Times New Roman" w:cs="Times New Roman"/>
          <w:color w:val="000000"/>
          <w:spacing w:val="1"/>
          <w:sz w:val="24"/>
          <w:szCs w:val="24"/>
          <w:lang w:eastAsia="ru-RU"/>
        </w:rPr>
        <w:t xml:space="preserve">. </w:t>
      </w:r>
      <w:r w:rsidR="00FC3146" w:rsidRPr="00E05ACE">
        <w:rPr>
          <w:rFonts w:ascii="Times New Roman" w:hAnsi="Times New Roman" w:cs="Times New Roman"/>
          <w:color w:val="000000"/>
          <w:spacing w:val="1"/>
          <w:sz w:val="24"/>
          <w:szCs w:val="24"/>
          <w:shd w:val="clear" w:color="auto" w:fill="FFFFFF"/>
        </w:rPr>
        <w:t>Не позднее чем за десять календарных дней до истечения окончательного срока приема заявок при необходимости потенциальный поставщик обращается к заказчику, организатору закупа за разъяснениями по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0E6F69" w:rsidRPr="00E05ACE" w:rsidRDefault="003D2ACC"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В срок не позднее семи календарных дней до истечения окончательного срока приема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документацию, о чем незамедлительно сообщается всем потенциальным поставщикам, представившим заявки или получившим документацию. </w:t>
      </w:r>
    </w:p>
    <w:p w:rsidR="000E6F69" w:rsidRPr="00E05ACE" w:rsidRDefault="003D2ACC"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При этом окончательный срок приема заявок продлевается на срок не менее пяти календарных дней.</w:t>
      </w:r>
      <w:r w:rsidR="000E6F69" w:rsidRPr="00E05ACE">
        <w:rPr>
          <w:color w:val="000000"/>
          <w:spacing w:val="1"/>
        </w:rPr>
        <w:t xml:space="preserve"> </w:t>
      </w:r>
    </w:p>
    <w:p w:rsidR="00C354FC" w:rsidRPr="00E05ACE" w:rsidRDefault="000E6F69" w:rsidP="00E05ACE">
      <w:pPr>
        <w:pStyle w:val="a3"/>
        <w:shd w:val="clear" w:color="auto" w:fill="FFFFFF"/>
        <w:spacing w:before="0" w:beforeAutospacing="0" w:after="0" w:afterAutospacing="0" w:line="240" w:lineRule="atLeast"/>
        <w:ind w:firstLine="708"/>
        <w:jc w:val="both"/>
        <w:textAlignment w:val="baseline"/>
      </w:pPr>
      <w:r w:rsidRPr="00E05ACE">
        <w:rPr>
          <w:color w:val="000000"/>
          <w:spacing w:val="1"/>
        </w:rPr>
        <w:t>Организатор закупок публикует на интернет-ресурсе заказчика уто</w:t>
      </w:r>
      <w:r w:rsidR="00101CE9" w:rsidRPr="00E05ACE">
        <w:rPr>
          <w:color w:val="000000"/>
          <w:spacing w:val="1"/>
        </w:rPr>
        <w:t xml:space="preserve">чненную </w:t>
      </w:r>
      <w:r w:rsidRPr="00E05ACE">
        <w:rPr>
          <w:color w:val="000000"/>
          <w:spacing w:val="1"/>
        </w:rPr>
        <w:t xml:space="preserve">документацию с указанием внесенных изменений и (или) </w:t>
      </w:r>
      <w:r w:rsidR="00101CE9" w:rsidRPr="00E05ACE">
        <w:rPr>
          <w:color w:val="000000"/>
          <w:spacing w:val="1"/>
        </w:rPr>
        <w:t>дополнений.</w:t>
      </w:r>
    </w:p>
    <w:p w:rsidR="00C354FC" w:rsidRPr="00544F0D" w:rsidRDefault="00C354FC" w:rsidP="00544F0D">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u w:val="single"/>
          <w:lang w:val="kk-KZ" w:eastAsia="ru-RU"/>
        </w:rPr>
      </w:pPr>
      <w:r w:rsidRPr="00544F0D">
        <w:rPr>
          <w:rFonts w:ascii="Times New Roman" w:eastAsia="Times New Roman" w:hAnsi="Times New Roman" w:cs="Times New Roman"/>
          <w:color w:val="000000"/>
          <w:spacing w:val="1"/>
          <w:sz w:val="24"/>
          <w:szCs w:val="24"/>
          <w:lang w:eastAsia="ru-RU"/>
        </w:rPr>
        <w:t xml:space="preserve">Организатор закупок проводит встречу с потенциальными поставщиками, которым предоставлена документации, либо их уполномоченными представителями для </w:t>
      </w:r>
      <w:r w:rsidRPr="00544F0D">
        <w:rPr>
          <w:rFonts w:ascii="Times New Roman" w:eastAsia="Times New Roman" w:hAnsi="Times New Roman" w:cs="Times New Roman"/>
          <w:color w:val="000000"/>
          <w:spacing w:val="1"/>
          <w:sz w:val="24"/>
          <w:szCs w:val="24"/>
          <w:lang w:eastAsia="ru-RU"/>
        </w:rPr>
        <w:lastRenderedPageBreak/>
        <w:t xml:space="preserve">разъяснения положений документации в </w:t>
      </w:r>
      <w:r w:rsidR="00544F0D" w:rsidRPr="00544F0D">
        <w:rPr>
          <w:rFonts w:ascii="Times New Roman" w:hAnsi="Times New Roman" w:cs="Times New Roman"/>
          <w:b/>
          <w:sz w:val="24"/>
          <w:szCs w:val="24"/>
          <w:u w:val="single"/>
        </w:rPr>
        <w:t>Государственное коммунальное предприятие на праве хозяйственного ведения «Областной перинатальный центр №3»</w:t>
      </w:r>
      <w:r w:rsidR="00544F0D" w:rsidRPr="00544F0D">
        <w:rPr>
          <w:rFonts w:ascii="Times New Roman" w:hAnsi="Times New Roman" w:cs="Times New Roman"/>
          <w:b/>
          <w:sz w:val="24"/>
          <w:szCs w:val="24"/>
        </w:rPr>
        <w:t xml:space="preserve"> управления общественного здоровья Туркестанской области</w:t>
      </w:r>
      <w:r w:rsidR="00544F0D" w:rsidRPr="00544F0D">
        <w:rPr>
          <w:rFonts w:ascii="Times New Roman" w:eastAsia="Times New Roman" w:hAnsi="Times New Roman" w:cs="Times New Roman"/>
          <w:b/>
          <w:color w:val="000000"/>
          <w:spacing w:val="1"/>
          <w:sz w:val="24"/>
          <w:szCs w:val="24"/>
          <w:lang w:eastAsia="ru-RU"/>
        </w:rPr>
        <w:t xml:space="preserve"> по адресу: </w:t>
      </w:r>
      <w:r w:rsidR="00544F0D" w:rsidRPr="00544F0D">
        <w:rPr>
          <w:rFonts w:ascii="Times New Roman" w:hAnsi="Times New Roman" w:cs="Times New Roman"/>
          <w:b/>
          <w:sz w:val="24"/>
          <w:szCs w:val="24"/>
          <w:u w:val="single"/>
        </w:rPr>
        <w:t xml:space="preserve">города Туркестан, улица </w:t>
      </w:r>
      <w:proofErr w:type="spellStart"/>
      <w:r w:rsidR="00544F0D" w:rsidRPr="00544F0D">
        <w:rPr>
          <w:rFonts w:ascii="Times New Roman" w:hAnsi="Times New Roman" w:cs="Times New Roman"/>
          <w:b/>
          <w:sz w:val="24"/>
          <w:szCs w:val="24"/>
          <w:u w:val="single"/>
        </w:rPr>
        <w:t>Т.Нышанова</w:t>
      </w:r>
      <w:proofErr w:type="spellEnd"/>
      <w:r w:rsidR="00544F0D" w:rsidRPr="00544F0D">
        <w:rPr>
          <w:rFonts w:ascii="Times New Roman" w:hAnsi="Times New Roman" w:cs="Times New Roman"/>
          <w:b/>
          <w:sz w:val="24"/>
          <w:szCs w:val="24"/>
          <w:u w:val="single"/>
        </w:rPr>
        <w:t xml:space="preserve"> 18/</w:t>
      </w:r>
      <w:proofErr w:type="gramStart"/>
      <w:r w:rsidR="00544F0D" w:rsidRPr="00544F0D">
        <w:rPr>
          <w:rFonts w:ascii="Times New Roman" w:hAnsi="Times New Roman" w:cs="Times New Roman"/>
          <w:b/>
          <w:sz w:val="24"/>
          <w:szCs w:val="24"/>
          <w:u w:val="single"/>
        </w:rPr>
        <w:t>а</w:t>
      </w:r>
      <w:r w:rsidR="00544F0D" w:rsidRPr="00544F0D">
        <w:rPr>
          <w:rFonts w:ascii="Times New Roman" w:eastAsia="Times New Roman" w:hAnsi="Times New Roman" w:cs="Times New Roman"/>
          <w:color w:val="000000"/>
          <w:spacing w:val="1"/>
          <w:sz w:val="24"/>
          <w:szCs w:val="24"/>
          <w:u w:val="single"/>
          <w:lang w:eastAsia="ru-RU"/>
        </w:rPr>
        <w:t xml:space="preserve"> ,</w:t>
      </w:r>
      <w:r w:rsidR="00544F0D" w:rsidRPr="00544F0D">
        <w:rPr>
          <w:rFonts w:ascii="Times New Roman" w:eastAsia="Times New Roman" w:hAnsi="Times New Roman" w:cs="Times New Roman"/>
          <w:color w:val="000000"/>
          <w:spacing w:val="1"/>
          <w:sz w:val="24"/>
          <w:szCs w:val="24"/>
          <w:u w:val="single"/>
          <w:lang w:val="kk-KZ" w:eastAsia="ru-RU"/>
        </w:rPr>
        <w:t>отдел</w:t>
      </w:r>
      <w:proofErr w:type="gramEnd"/>
      <w:r w:rsidR="00544F0D" w:rsidRPr="00544F0D">
        <w:rPr>
          <w:rFonts w:ascii="Times New Roman" w:eastAsia="Times New Roman" w:hAnsi="Times New Roman" w:cs="Times New Roman"/>
          <w:color w:val="000000"/>
          <w:spacing w:val="1"/>
          <w:sz w:val="24"/>
          <w:szCs w:val="24"/>
          <w:u w:val="single"/>
          <w:lang w:val="kk-KZ" w:eastAsia="ru-RU"/>
        </w:rPr>
        <w:t xml:space="preserve"> госзакупок.</w:t>
      </w:r>
    </w:p>
    <w:p w:rsidR="000E6F69"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 xml:space="preserve">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документации без указания их источника, а также ответы на эти запросы. </w:t>
      </w:r>
    </w:p>
    <w:p w:rsidR="000E6F69"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 xml:space="preserve">Протокол встречи с потенциальными поставщиками </w:t>
      </w:r>
      <w:r w:rsidR="000E6F69" w:rsidRPr="00544F0D">
        <w:rPr>
          <w:rFonts w:ascii="Times New Roman" w:eastAsia="Times New Roman" w:hAnsi="Times New Roman" w:cs="Times New Roman"/>
          <w:spacing w:val="1"/>
          <w:sz w:val="24"/>
          <w:szCs w:val="24"/>
          <w:lang w:eastAsia="ru-RU"/>
        </w:rPr>
        <w:t xml:space="preserve">размещается на интернет – ресурсе заказчика. </w:t>
      </w:r>
    </w:p>
    <w:p w:rsidR="00C354FC" w:rsidRPr="00544F0D"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spacing w:val="1"/>
          <w:sz w:val="24"/>
          <w:szCs w:val="24"/>
          <w:lang w:eastAsia="ru-RU"/>
        </w:rPr>
      </w:pPr>
      <w:r w:rsidRPr="00544F0D">
        <w:rPr>
          <w:rFonts w:ascii="Times New Roman" w:eastAsia="Times New Roman" w:hAnsi="Times New Roman" w:cs="Times New Roman"/>
          <w:spacing w:val="1"/>
          <w:sz w:val="24"/>
          <w:szCs w:val="24"/>
          <w:lang w:eastAsia="ru-RU"/>
        </w:rPr>
        <w:t>Организатор закупок публикует текст протокола встречи с потенциальными поставщиками на интернет-ресурсе заказчика.</w:t>
      </w:r>
    </w:p>
    <w:p w:rsidR="000E6F69" w:rsidRPr="00E05ACE" w:rsidRDefault="000E6F69"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6</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Требования к оформлению заявки и представление потенциальными</w:t>
      </w:r>
    </w:p>
    <w:p w:rsidR="00C354FC" w:rsidRPr="00E05ACE" w:rsidRDefault="00C354FC"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E05ACE">
        <w:rPr>
          <w:rFonts w:ascii="Times New Roman" w:eastAsia="Times New Roman" w:hAnsi="Times New Roman" w:cs="Times New Roman"/>
          <w:b/>
          <w:color w:val="000000"/>
          <w:spacing w:val="1"/>
          <w:sz w:val="24"/>
          <w:szCs w:val="24"/>
          <w:lang w:eastAsia="ru-RU"/>
        </w:rPr>
        <w:t>поставщиками конвертов с заявками</w:t>
      </w:r>
    </w:p>
    <w:p w:rsidR="006857DF" w:rsidRDefault="001B34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17</w:t>
      </w:r>
      <w:r w:rsidR="00C354FC" w:rsidRPr="00E05ACE">
        <w:rPr>
          <w:color w:val="000000"/>
          <w:spacing w:val="1"/>
        </w:rPr>
        <w:t xml:space="preserve">. </w:t>
      </w:r>
      <w:r w:rsidR="006857DF" w:rsidRPr="00E05ACE">
        <w:rPr>
          <w:color w:val="000000"/>
          <w:spacing w:val="1"/>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 Заявка, поступившая по истечении окончательного срока приема тендерных заявок, не вскрывается и возвращается потенциальному поставщику.</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w:t>
      </w:r>
      <w:r w:rsidR="001B342F">
        <w:rPr>
          <w:color w:val="000000"/>
          <w:spacing w:val="1"/>
        </w:rPr>
        <w:t>8</w:t>
      </w:r>
      <w:r w:rsidRPr="00E05ACE">
        <w:rPr>
          <w:color w:val="000000"/>
          <w:spacing w:val="1"/>
        </w:rPr>
        <w:t>. Потенциальный поставщик при необходимости отзывает заявку в письменной форме до истечения окончательного срока их приема.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Не допускается внесение изменений в тендерные заявки после истечения срока представления тендерных заявок.</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4257E8" w:rsidRPr="00E05ACE" w:rsidRDefault="004257E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4257E8" w:rsidRPr="00544F0D" w:rsidRDefault="004257E8" w:rsidP="00E05ACE">
      <w:pPr>
        <w:pStyle w:val="a3"/>
        <w:shd w:val="clear" w:color="auto" w:fill="FFFFFF"/>
        <w:spacing w:before="0" w:beforeAutospacing="0" w:after="0" w:afterAutospacing="0" w:line="240" w:lineRule="atLeast"/>
        <w:ind w:firstLine="708"/>
        <w:jc w:val="both"/>
        <w:textAlignment w:val="baseline"/>
        <w:rPr>
          <w:b/>
          <w:color w:val="000000"/>
          <w:spacing w:val="1"/>
        </w:rPr>
      </w:pPr>
      <w:r w:rsidRPr="00E05ACE">
        <w:rPr>
          <w:color w:val="000000"/>
          <w:spacing w:val="1"/>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w:t>
      </w:r>
      <w:r w:rsidR="00544F0D" w:rsidRPr="00544F0D">
        <w:rPr>
          <w:b/>
          <w:sz w:val="28"/>
          <w:szCs w:val="28"/>
        </w:rPr>
        <w:t xml:space="preserve"> </w:t>
      </w:r>
      <w:r w:rsidR="00544F0D" w:rsidRPr="00B84681">
        <w:rPr>
          <w:b/>
          <w:sz w:val="28"/>
          <w:szCs w:val="28"/>
        </w:rPr>
        <w:t>медицинских изделий</w:t>
      </w:r>
      <w:r w:rsidR="00544F0D">
        <w:rPr>
          <w:b/>
          <w:sz w:val="28"/>
          <w:szCs w:val="28"/>
          <w:lang w:val="kk-KZ"/>
        </w:rPr>
        <w:t xml:space="preserve"> </w:t>
      </w:r>
      <w:r w:rsidR="00544F0D" w:rsidRPr="00E65E52">
        <w:rPr>
          <w:b/>
          <w:sz w:val="28"/>
        </w:rPr>
        <w:t>(</w:t>
      </w:r>
      <w:r w:rsidR="00544F0D" w:rsidRPr="00E65E52">
        <w:rPr>
          <w:b/>
          <w:color w:val="333333"/>
          <w:sz w:val="28"/>
          <w:shd w:val="clear" w:color="auto" w:fill="FFFFFF"/>
        </w:rPr>
        <w:t xml:space="preserve">Непрямой офтальмоскоп с </w:t>
      </w:r>
      <w:proofErr w:type="gramStart"/>
      <w:r w:rsidR="00544F0D" w:rsidRPr="00E65E52">
        <w:rPr>
          <w:b/>
          <w:color w:val="333333"/>
          <w:sz w:val="28"/>
          <w:shd w:val="clear" w:color="auto" w:fill="FFFFFF"/>
        </w:rPr>
        <w:t>принадлежностями)</w:t>
      </w:r>
      <w:r w:rsidR="00544F0D" w:rsidRPr="00E65E52">
        <w:rPr>
          <w:b/>
          <w:sz w:val="32"/>
          <w:szCs w:val="28"/>
        </w:rPr>
        <w:t xml:space="preserve"> </w:t>
      </w:r>
      <w:r w:rsidRPr="00E05ACE">
        <w:rPr>
          <w:color w:val="000000"/>
          <w:spacing w:val="1"/>
        </w:rPr>
        <w:t xml:space="preserve">  </w:t>
      </w:r>
      <w:proofErr w:type="gramEnd"/>
      <w:r w:rsidRPr="00E05ACE">
        <w:rPr>
          <w:color w:val="000000"/>
          <w:spacing w:val="1"/>
        </w:rPr>
        <w:t>и "</w:t>
      </w:r>
      <w:r w:rsidR="00544F0D">
        <w:rPr>
          <w:color w:val="000000"/>
          <w:spacing w:val="1"/>
        </w:rPr>
        <w:t>Не вскрывать</w:t>
      </w:r>
      <w:r w:rsidR="00544F0D" w:rsidRPr="00544F0D">
        <w:rPr>
          <w:b/>
          <w:color w:val="000000"/>
          <w:spacing w:val="1"/>
        </w:rPr>
        <w:t>»  до 31 августа 2021 года до 12-00</w:t>
      </w:r>
      <w:r w:rsidRPr="00544F0D">
        <w:rPr>
          <w:b/>
          <w:color w:val="000000"/>
          <w:spacing w:val="1"/>
        </w:rPr>
        <w:t xml:space="preserve"> </w:t>
      </w:r>
    </w:p>
    <w:p w:rsidR="005A047F" w:rsidRPr="00E05ACE" w:rsidRDefault="0065711A"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E05ACE">
        <w:rPr>
          <w:rFonts w:ascii="Times New Roman" w:eastAsia="Times New Roman" w:hAnsi="Times New Roman" w:cs="Times New Roman"/>
          <w:color w:val="000000"/>
          <w:spacing w:val="1"/>
          <w:sz w:val="24"/>
          <w:szCs w:val="24"/>
          <w:lang w:eastAsia="ru-RU"/>
        </w:rPr>
        <w:t>1</w:t>
      </w:r>
      <w:r w:rsidR="001B342F">
        <w:rPr>
          <w:rFonts w:ascii="Times New Roman" w:eastAsia="Times New Roman" w:hAnsi="Times New Roman" w:cs="Times New Roman"/>
          <w:color w:val="000000"/>
          <w:spacing w:val="1"/>
          <w:sz w:val="24"/>
          <w:szCs w:val="24"/>
          <w:lang w:eastAsia="ru-RU"/>
        </w:rPr>
        <w:t>9</w:t>
      </w:r>
      <w:r w:rsidR="00C354FC" w:rsidRPr="00E05ACE">
        <w:rPr>
          <w:rFonts w:ascii="Times New Roman" w:eastAsia="Times New Roman" w:hAnsi="Times New Roman" w:cs="Times New Roman"/>
          <w:color w:val="000000"/>
          <w:spacing w:val="1"/>
          <w:sz w:val="24"/>
          <w:szCs w:val="24"/>
          <w:lang w:eastAsia="ru-RU"/>
        </w:rPr>
        <w:t xml:space="preserve">. </w:t>
      </w:r>
      <w:r w:rsidR="00A866A1" w:rsidRPr="00E05ACE">
        <w:rPr>
          <w:rFonts w:ascii="Times New Roman" w:hAnsi="Times New Roman" w:cs="Times New Roman"/>
          <w:color w:val="000000"/>
          <w:spacing w:val="1"/>
          <w:sz w:val="24"/>
          <w:szCs w:val="24"/>
          <w:shd w:val="clear" w:color="auto" w:fill="FFFFFF"/>
        </w:rPr>
        <w:t>Тендерная з</w:t>
      </w:r>
      <w:r w:rsidR="005A047F" w:rsidRPr="00E05ACE">
        <w:rPr>
          <w:rFonts w:ascii="Times New Roman" w:hAnsi="Times New Roman" w:cs="Times New Roman"/>
          <w:color w:val="000000"/>
          <w:spacing w:val="1"/>
          <w:sz w:val="24"/>
          <w:szCs w:val="24"/>
          <w:shd w:val="clear" w:color="auto" w:fill="FFFFFF"/>
        </w:rPr>
        <w:t>аявка состоит из основной части</w:t>
      </w:r>
      <w:r w:rsidR="004257E8" w:rsidRPr="00E05ACE">
        <w:rPr>
          <w:rFonts w:ascii="Times New Roman" w:hAnsi="Times New Roman" w:cs="Times New Roman"/>
          <w:color w:val="000000"/>
          <w:spacing w:val="1"/>
          <w:sz w:val="24"/>
          <w:szCs w:val="24"/>
          <w:shd w:val="clear" w:color="auto" w:fill="FFFFFF"/>
        </w:rPr>
        <w:t>,</w:t>
      </w:r>
      <w:r w:rsidR="005A047F" w:rsidRPr="00E05ACE">
        <w:rPr>
          <w:rFonts w:ascii="Times New Roman" w:hAnsi="Times New Roman" w:cs="Times New Roman"/>
          <w:color w:val="000000"/>
          <w:spacing w:val="1"/>
          <w:sz w:val="24"/>
          <w:szCs w:val="24"/>
          <w:shd w:val="clear" w:color="auto" w:fill="FFFFFF"/>
        </w:rPr>
        <w:t xml:space="preserve"> </w:t>
      </w:r>
      <w:r w:rsidR="00A866A1" w:rsidRPr="00E05ACE">
        <w:rPr>
          <w:rFonts w:ascii="Times New Roman" w:hAnsi="Times New Roman" w:cs="Times New Roman"/>
          <w:color w:val="000000"/>
          <w:spacing w:val="1"/>
          <w:sz w:val="24"/>
          <w:szCs w:val="24"/>
          <w:shd w:val="clear" w:color="auto" w:fill="FFFFFF"/>
        </w:rPr>
        <w:t>технической части</w:t>
      </w:r>
      <w:r w:rsidR="004257E8" w:rsidRPr="00E05ACE">
        <w:rPr>
          <w:rFonts w:ascii="Times New Roman" w:hAnsi="Times New Roman" w:cs="Times New Roman"/>
          <w:color w:val="000000"/>
          <w:spacing w:val="1"/>
          <w:sz w:val="24"/>
          <w:szCs w:val="24"/>
          <w:shd w:val="clear" w:color="auto" w:fill="FFFFFF"/>
        </w:rPr>
        <w:t xml:space="preserve"> и гарантийного обеспечения</w:t>
      </w:r>
      <w:r w:rsidR="005A047F" w:rsidRPr="00E05ACE">
        <w:rPr>
          <w:rFonts w:ascii="Times New Roman" w:hAnsi="Times New Roman" w:cs="Times New Roman"/>
          <w:color w:val="000000"/>
          <w:spacing w:val="1"/>
          <w:sz w:val="24"/>
          <w:szCs w:val="24"/>
          <w:shd w:val="clear" w:color="auto" w:fill="FFFFFF"/>
        </w:rPr>
        <w:t>.</w:t>
      </w:r>
    </w:p>
    <w:p w:rsidR="00BF492F" w:rsidRPr="00E05ACE" w:rsidRDefault="00BF492F"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rPr>
      </w:pPr>
      <w:r w:rsidRPr="00E05ACE">
        <w:rPr>
          <w:rFonts w:ascii="Times New Roman" w:hAnsi="Times New Roman" w:cs="Times New Roman"/>
          <w:b/>
          <w:i/>
          <w:color w:val="000000"/>
          <w:spacing w:val="1"/>
          <w:sz w:val="24"/>
          <w:szCs w:val="24"/>
        </w:rPr>
        <w:t>Основная часть тендерной заявки содержит</w:t>
      </w:r>
      <w:r w:rsidRPr="00E05ACE">
        <w:rPr>
          <w:rFonts w:ascii="Times New Roman" w:hAnsi="Times New Roman" w:cs="Times New Roman"/>
          <w:color w:val="000000"/>
          <w:spacing w:val="1"/>
          <w:sz w:val="24"/>
          <w:szCs w:val="24"/>
        </w:rPr>
        <w:t>:</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w:t>
      </w:r>
      <w:r w:rsidRPr="00E05ACE">
        <w:rPr>
          <w:color w:val="000000"/>
          <w:spacing w:val="1"/>
        </w:rPr>
        <w:lastRenderedPageBreak/>
        <w:t>учредителей, участников или копия учредительного договора, или выписка из реестра действующих держателей акций после даты объявления);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7" w:anchor="z1" w:history="1">
        <w:r w:rsidRPr="00E05ACE">
          <w:rPr>
            <w:rStyle w:val="a4"/>
            <w:color w:val="073A5E"/>
            <w:spacing w:val="1"/>
          </w:rPr>
          <w:t>Законом</w:t>
        </w:r>
      </w:hyperlink>
      <w:r w:rsidRPr="00E05ACE">
        <w:rPr>
          <w:color w:val="000000"/>
          <w:spacing w:val="1"/>
        </w:rPr>
        <w:t>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w:t>
      </w:r>
      <w:hyperlink r:id="rId8" w:anchor="z1" w:history="1">
        <w:r w:rsidRPr="00E05ACE">
          <w:rPr>
            <w:rStyle w:val="a4"/>
            <w:color w:val="073A5E"/>
            <w:spacing w:val="1"/>
          </w:rPr>
          <w:t>Законом</w:t>
        </w:r>
      </w:hyperlink>
      <w:r w:rsidRPr="00E05ACE">
        <w:rPr>
          <w:color w:val="000000"/>
          <w:spacing w:val="1"/>
        </w:rPr>
        <w:t> "О разрешениях и уведомлениях";</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7) копии сертификатов (при наличии):</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и производства требованиям надлежащей производственной практики (GMP);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требованиям надлежащей дистрибьюторской практики (GDP);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о соответствии объекта требованиям надлежащей аптечной практики (GPP);</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8) ценовое предложение по форме, утвержденной уполномоченным органом в области здравоохранения;</w:t>
      </w:r>
    </w:p>
    <w:p w:rsidR="00BF492F" w:rsidRPr="00E05ACE" w:rsidRDefault="00BF492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9) оригинал документа, подтверждающего внесение гарантийно</w:t>
      </w:r>
      <w:r w:rsidR="005A047F" w:rsidRPr="00E05ACE">
        <w:rPr>
          <w:color w:val="000000"/>
          <w:spacing w:val="1"/>
        </w:rPr>
        <w:t>го обеспечения тендерной заявки;</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10) таблицу цен.</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b/>
          <w:i/>
          <w:color w:val="000000"/>
          <w:spacing w:val="1"/>
        </w:rPr>
      </w:pPr>
      <w:r w:rsidRPr="00E05ACE">
        <w:rPr>
          <w:b/>
          <w:i/>
          <w:color w:val="000000"/>
          <w:spacing w:val="1"/>
        </w:rPr>
        <w:t>Техническая часть тендерной заявки содержит:</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5A047F" w:rsidRPr="00E05ACE" w:rsidRDefault="005A047F"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w:t>
      </w:r>
      <w:r w:rsidRPr="00E05ACE">
        <w:rPr>
          <w:color w:val="000000"/>
          <w:spacing w:val="1"/>
        </w:rPr>
        <w:lastRenderedPageBreak/>
        <w:t>надлежащей дистрибьюторской практики (GDP) или надлежащей производственной практики (GМP), или надлежащей аптечной практики (GPP).</w:t>
      </w:r>
    </w:p>
    <w:p w:rsidR="00236848" w:rsidRPr="00E05ACE" w:rsidRDefault="001B342F"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20</w:t>
      </w:r>
      <w:r w:rsidR="00236848" w:rsidRPr="00E05ACE">
        <w:rPr>
          <w:rFonts w:ascii="Times New Roman" w:eastAsia="Times New Roman" w:hAnsi="Times New Roman" w:cs="Times New Roman"/>
          <w:color w:val="000000"/>
          <w:spacing w:val="1"/>
          <w:sz w:val="24"/>
          <w:szCs w:val="24"/>
          <w:lang w:eastAsia="ru-RU"/>
        </w:rPr>
        <w:t>. Потенциальный поставщик, изъявивший желание участвовать в тендере, вносит с заявкой обеспечение заявки в размере одного процента от суммы, выделенной для приобретения товаров в одной из нижеперечисленных форм:</w:t>
      </w:r>
    </w:p>
    <w:p w:rsidR="00FF12A7" w:rsidRPr="00FF12A7" w:rsidRDefault="00236848" w:rsidP="00FF12A7">
      <w:pPr>
        <w:rPr>
          <w:rFonts w:ascii="Times New Roman" w:hAnsi="Times New Roman" w:cs="Times New Roman"/>
          <w:b/>
          <w:sz w:val="24"/>
          <w:szCs w:val="24"/>
          <w:lang w:val="kk-KZ"/>
        </w:rPr>
      </w:pPr>
      <w:r w:rsidRPr="00E05ACE">
        <w:rPr>
          <w:rFonts w:ascii="Times New Roman" w:eastAsia="Times New Roman" w:hAnsi="Times New Roman" w:cs="Times New Roman"/>
          <w:color w:val="000000"/>
          <w:spacing w:val="1"/>
          <w:sz w:val="24"/>
          <w:szCs w:val="24"/>
          <w:lang w:eastAsia="ru-RU"/>
        </w:rPr>
        <w:t xml:space="preserve">1) гарантийного денежного взноса денег, размещаемых на следующем банковском счете </w:t>
      </w:r>
      <w:r w:rsidR="00FF12A7" w:rsidRPr="00FF12A7">
        <w:rPr>
          <w:rFonts w:ascii="Times New Roman" w:hAnsi="Times New Roman" w:cs="Times New Roman"/>
          <w:b/>
          <w:sz w:val="24"/>
          <w:szCs w:val="24"/>
          <w:lang w:val="kk-KZ"/>
        </w:rPr>
        <w:t>БИН 070440008755</w:t>
      </w:r>
    </w:p>
    <w:p w:rsidR="00FF12A7"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БИК SABRKZKA</w:t>
      </w:r>
    </w:p>
    <w:p w:rsidR="00FF12A7"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ИИК KZ77914162203KZ00018</w:t>
      </w:r>
    </w:p>
    <w:p w:rsidR="00236848" w:rsidRPr="00FF12A7" w:rsidRDefault="00FF12A7" w:rsidP="00FF12A7">
      <w:pPr>
        <w:rPr>
          <w:rFonts w:ascii="Times New Roman" w:hAnsi="Times New Roman" w:cs="Times New Roman"/>
          <w:b/>
          <w:sz w:val="24"/>
          <w:szCs w:val="24"/>
          <w:lang w:val="kk-KZ"/>
        </w:rPr>
      </w:pPr>
      <w:r w:rsidRPr="00FF12A7">
        <w:rPr>
          <w:rFonts w:ascii="Times New Roman" w:hAnsi="Times New Roman" w:cs="Times New Roman"/>
          <w:b/>
          <w:sz w:val="24"/>
          <w:szCs w:val="24"/>
          <w:lang w:val="kk-KZ"/>
        </w:rPr>
        <w:t>Фил ДБ АО «Сбербанк» в г.Туркестан</w:t>
      </w:r>
    </w:p>
    <w:p w:rsidR="00236848" w:rsidRPr="00E05ACE" w:rsidRDefault="00236848"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2) банковской гарантии.</w:t>
      </w:r>
    </w:p>
    <w:p w:rsidR="00236848" w:rsidRPr="00E05ACE" w:rsidRDefault="00236848" w:rsidP="00236848">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Срок действия обеспечения заявки не может быть менее срока действия самой заявки.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Гарантийное обеспечение возвращается потенциальному поставщику в течение пяти рабочих дней в случаях:</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отзыва тендерной заявки потенциальным поставщиком до истечения окончательного срока их приема;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отклонения тендерной заявки по основанию несоответствия положениям документации;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признания победителем тендера другого потенциального поставщика;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прекращения процедур закупа без определения победителя тендера;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5) вступления в силу договора закупа и внесения победителем тендера гарантийного обеспечения исполнения договора закупа.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Гарантийное обеспечение не возвращается потенциальному поставщику, если:</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он отозвал или изменил тендерную заявку после истечения окончательного срока приема тендерных заявок;</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победитель уклонился от заключения договора закупа после признания победителем тендера;</w:t>
      </w:r>
    </w:p>
    <w:p w:rsidR="00236848" w:rsidRPr="00E05ACE" w:rsidRDefault="00236848" w:rsidP="00236848">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он признан победителем и не внес либо несвоевременно внес гарантийное обеспечение договора закупа.</w:t>
      </w:r>
    </w:p>
    <w:p w:rsidR="002E1328" w:rsidRPr="00E05ACE" w:rsidRDefault="002E1328"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C354FC" w:rsidRPr="00E05ACE" w:rsidRDefault="001B342F" w:rsidP="001B342F">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7</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Вскрытие конвертов с заявками</w:t>
      </w:r>
    </w:p>
    <w:p w:rsidR="002E1328"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21</w:t>
      </w:r>
      <w:r w:rsidR="002E1328" w:rsidRPr="00E05ACE">
        <w:rPr>
          <w:color w:val="000000"/>
          <w:spacing w:val="1"/>
        </w:rPr>
        <w:t>.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2E1328"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22</w:t>
      </w:r>
      <w:r w:rsidR="002E1328" w:rsidRPr="00E05ACE">
        <w:rPr>
          <w:color w:val="000000"/>
          <w:spacing w:val="1"/>
        </w:rPr>
        <w:t>.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rsidR="002E1328" w:rsidRPr="00E05ACE" w:rsidRDefault="002E132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 процедуре вскрытия конвертов с тендерными заявками могут присутствовать потенциальные поставщики либо их уполномоченные представители.</w:t>
      </w:r>
    </w:p>
    <w:p w:rsidR="002E1328" w:rsidRPr="00E05ACE" w:rsidRDefault="002E1328"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2E1328" w:rsidRPr="00E05ACE" w:rsidRDefault="002E1328" w:rsidP="00E05ACE">
      <w:pPr>
        <w:pStyle w:val="a3"/>
        <w:shd w:val="clear" w:color="auto" w:fill="FFFFFF"/>
        <w:spacing w:before="0" w:beforeAutospacing="0" w:after="0" w:afterAutospacing="0" w:line="240" w:lineRule="atLeast"/>
        <w:jc w:val="both"/>
        <w:textAlignment w:val="baseline"/>
        <w:rPr>
          <w:color w:val="000000"/>
          <w:spacing w:val="1"/>
        </w:rPr>
      </w:pPr>
      <w:r w:rsidRPr="00E05ACE">
        <w:rPr>
          <w:color w:val="000000"/>
          <w:spacing w:val="1"/>
        </w:rPr>
        <w:t>документации)".</w:t>
      </w:r>
    </w:p>
    <w:p w:rsidR="00C354FC" w:rsidRPr="00E05ACE" w:rsidRDefault="00B93563"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23</w:t>
      </w:r>
      <w:r w:rsidR="00C354FC" w:rsidRPr="00E05ACE">
        <w:rPr>
          <w:rFonts w:ascii="Times New Roman" w:eastAsia="Times New Roman" w:hAnsi="Times New Roman" w:cs="Times New Roman"/>
          <w:color w:val="000000"/>
          <w:spacing w:val="1"/>
          <w:sz w:val="24"/>
          <w:szCs w:val="24"/>
          <w:lang w:eastAsia="ru-RU"/>
        </w:rPr>
        <w:t xml:space="preserve">. Присутствующие на процедуре вскрытия конвертов с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w:t>
      </w:r>
      <w:r w:rsidR="00C354FC" w:rsidRPr="00E05ACE">
        <w:rPr>
          <w:rFonts w:ascii="Times New Roman" w:eastAsia="Times New Roman" w:hAnsi="Times New Roman" w:cs="Times New Roman"/>
          <w:color w:val="000000"/>
          <w:spacing w:val="1"/>
          <w:sz w:val="24"/>
          <w:szCs w:val="24"/>
          <w:lang w:eastAsia="ru-RU"/>
        </w:rPr>
        <w:lastRenderedPageBreak/>
        <w:t>дату и время регистрации, это время должно быть раньше времени вскрытия конвертов с заявками, а место регистрации должно быть тем же, что и место проведения процедуры вскрытия конвертов с заявками).</w:t>
      </w:r>
    </w:p>
    <w:p w:rsidR="00C354FC" w:rsidRPr="00E05ACE" w:rsidRDefault="002E1328" w:rsidP="00E05ACE">
      <w:pPr>
        <w:shd w:val="clear" w:color="auto" w:fill="FFFFFF"/>
        <w:spacing w:after="0" w:line="240" w:lineRule="atLeast"/>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ab/>
      </w:r>
      <w:r w:rsidR="00B93563">
        <w:rPr>
          <w:rFonts w:ascii="Times New Roman" w:eastAsia="Times New Roman" w:hAnsi="Times New Roman" w:cs="Times New Roman"/>
          <w:color w:val="000000"/>
          <w:spacing w:val="1"/>
          <w:sz w:val="24"/>
          <w:szCs w:val="24"/>
          <w:lang w:eastAsia="ru-RU"/>
        </w:rPr>
        <w:t>24</w:t>
      </w:r>
      <w:r w:rsidRPr="00E05ACE">
        <w:rPr>
          <w:rFonts w:ascii="Times New Roman" w:eastAsia="Times New Roman" w:hAnsi="Times New Roman" w:cs="Times New Roman"/>
          <w:color w:val="000000"/>
          <w:spacing w:val="1"/>
          <w:sz w:val="24"/>
          <w:szCs w:val="24"/>
          <w:lang w:eastAsia="ru-RU"/>
        </w:rPr>
        <w:t>. На указанном заседании</w:t>
      </w:r>
      <w:r w:rsidR="00C354FC" w:rsidRPr="00E05ACE">
        <w:rPr>
          <w:rFonts w:ascii="Times New Roman" w:eastAsia="Times New Roman" w:hAnsi="Times New Roman" w:cs="Times New Roman"/>
          <w:color w:val="000000"/>
          <w:spacing w:val="1"/>
          <w:sz w:val="24"/>
          <w:szCs w:val="24"/>
          <w:lang w:eastAsia="ru-RU"/>
        </w:rPr>
        <w:t>:</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1</w:t>
      </w:r>
      <w:r w:rsidR="002E1328" w:rsidRPr="00E05ACE">
        <w:rPr>
          <w:rFonts w:ascii="Times New Roman" w:eastAsia="Times New Roman" w:hAnsi="Times New Roman" w:cs="Times New Roman"/>
          <w:color w:val="000000"/>
          <w:spacing w:val="1"/>
          <w:sz w:val="24"/>
          <w:szCs w:val="24"/>
          <w:lang w:eastAsia="ru-RU"/>
        </w:rPr>
        <w:t xml:space="preserve">) </w:t>
      </w:r>
      <w:r w:rsidRPr="00E05ACE">
        <w:rPr>
          <w:rFonts w:ascii="Times New Roman" w:eastAsia="Times New Roman" w:hAnsi="Times New Roman" w:cs="Times New Roman"/>
          <w:color w:val="000000"/>
          <w:spacing w:val="1"/>
          <w:sz w:val="24"/>
          <w:szCs w:val="24"/>
          <w:lang w:eastAsia="ru-RU"/>
        </w:rPr>
        <w:t xml:space="preserve">секретарь </w:t>
      </w:r>
      <w:r w:rsidR="002E1328" w:rsidRPr="00E05ACE">
        <w:rPr>
          <w:rFonts w:ascii="Times New Roman" w:eastAsia="Times New Roman" w:hAnsi="Times New Roman" w:cs="Times New Roman"/>
          <w:color w:val="000000"/>
          <w:spacing w:val="1"/>
          <w:sz w:val="24"/>
          <w:szCs w:val="24"/>
          <w:lang w:eastAsia="ru-RU"/>
        </w:rPr>
        <w:t xml:space="preserve">тендерной </w:t>
      </w:r>
      <w:r w:rsidRPr="00E05ACE">
        <w:rPr>
          <w:rFonts w:ascii="Times New Roman" w:eastAsia="Times New Roman" w:hAnsi="Times New Roman" w:cs="Times New Roman"/>
          <w:color w:val="000000"/>
          <w:spacing w:val="1"/>
          <w:sz w:val="24"/>
          <w:szCs w:val="24"/>
          <w:lang w:eastAsia="ru-RU"/>
        </w:rPr>
        <w:t>комиссии, сведения о котором указаны в настоящей документации, информирует присутствующих о:</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о составе </w:t>
      </w:r>
      <w:r w:rsidR="002E1328" w:rsidRPr="00E05ACE">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 секретаре;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количестве потенциальных поставщиков, получивших документации;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документации;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наличии либо отсутствии факта, а также причин внесения изменений и дополнений в документацию;</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потенциальных поставщиках, представив</w:t>
      </w:r>
      <w:r w:rsidR="002E1328" w:rsidRPr="00E05ACE">
        <w:rPr>
          <w:rFonts w:ascii="Times New Roman" w:eastAsia="Times New Roman" w:hAnsi="Times New Roman" w:cs="Times New Roman"/>
          <w:color w:val="000000"/>
          <w:spacing w:val="1"/>
          <w:sz w:val="24"/>
          <w:szCs w:val="24"/>
          <w:lang w:eastAsia="ru-RU"/>
        </w:rPr>
        <w:t>ших в установленный срок заявки</w:t>
      </w:r>
      <w:r w:rsidRPr="00E05ACE">
        <w:rPr>
          <w:rFonts w:ascii="Times New Roman" w:eastAsia="Times New Roman" w:hAnsi="Times New Roman" w:cs="Times New Roman"/>
          <w:color w:val="000000"/>
          <w:spacing w:val="1"/>
          <w:sz w:val="24"/>
          <w:szCs w:val="24"/>
          <w:lang w:eastAsia="ru-RU"/>
        </w:rPr>
        <w:t>, зарегистрированные в соответствующем журнале регистрации;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2) председатель </w:t>
      </w:r>
      <w:r w:rsidR="002E1328" w:rsidRPr="00E05ACE">
        <w:rPr>
          <w:rFonts w:ascii="Times New Roman" w:eastAsia="Times New Roman" w:hAnsi="Times New Roman" w:cs="Times New Roman"/>
          <w:color w:val="000000"/>
          <w:spacing w:val="1"/>
          <w:sz w:val="24"/>
          <w:szCs w:val="24"/>
          <w:lang w:eastAsia="ru-RU"/>
        </w:rPr>
        <w:t>тендерной к</w:t>
      </w:r>
      <w:r w:rsidRPr="00E05ACE">
        <w:rPr>
          <w:rFonts w:ascii="Times New Roman" w:eastAsia="Times New Roman" w:hAnsi="Times New Roman" w:cs="Times New Roman"/>
          <w:color w:val="000000"/>
          <w:spacing w:val="1"/>
          <w:sz w:val="24"/>
          <w:szCs w:val="24"/>
          <w:lang w:eastAsia="ru-RU"/>
        </w:rPr>
        <w:t xml:space="preserve">омиссии либо лицо, определенное председателем из числа членов </w:t>
      </w:r>
      <w:r w:rsidR="002E1328" w:rsidRPr="00E05ACE">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вскрывает конверты с заявками на и оглашает перечень документов, содержащихся в заявке и их краткое содержание;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3) секретарь </w:t>
      </w:r>
      <w:r w:rsidR="000C128A">
        <w:rPr>
          <w:rFonts w:ascii="Times New Roman" w:eastAsia="Times New Roman" w:hAnsi="Times New Roman" w:cs="Times New Roman"/>
          <w:color w:val="000000"/>
          <w:spacing w:val="1"/>
          <w:sz w:val="24"/>
          <w:szCs w:val="24"/>
          <w:lang w:eastAsia="ru-RU"/>
        </w:rPr>
        <w:t>тендерной</w:t>
      </w:r>
      <w:r w:rsidRPr="00E05ACE">
        <w:rPr>
          <w:rFonts w:ascii="Times New Roman" w:eastAsia="Times New Roman" w:hAnsi="Times New Roman" w:cs="Times New Roman"/>
          <w:color w:val="000000"/>
          <w:spacing w:val="1"/>
          <w:sz w:val="24"/>
          <w:szCs w:val="24"/>
          <w:lang w:eastAsia="ru-RU"/>
        </w:rPr>
        <w:t xml:space="preserve"> комиссии:</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оформляет соответствующий протокол вскрытия конвертов;</w:t>
      </w:r>
    </w:p>
    <w:p w:rsidR="00EE1CC1" w:rsidRPr="00E05ACE" w:rsidRDefault="00EE1CC1"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размещает протокол вскрытия на интерне – ресурсе.</w:t>
      </w:r>
    </w:p>
    <w:p w:rsidR="00C354FC" w:rsidRPr="00E05ACE" w:rsidRDefault="00C354FC"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E05ACE">
        <w:rPr>
          <w:rFonts w:ascii="Times New Roman" w:eastAsia="Times New Roman" w:hAnsi="Times New Roman" w:cs="Times New Roman"/>
          <w:color w:val="000000"/>
          <w:spacing w:val="1"/>
          <w:sz w:val="24"/>
          <w:szCs w:val="24"/>
          <w:lang w:eastAsia="ru-RU"/>
        </w:rPr>
        <w:t xml:space="preserve">Протокол заседания </w:t>
      </w:r>
      <w:r w:rsidR="00E96F86">
        <w:rPr>
          <w:rFonts w:ascii="Times New Roman" w:eastAsia="Times New Roman" w:hAnsi="Times New Roman" w:cs="Times New Roman"/>
          <w:color w:val="000000"/>
          <w:spacing w:val="1"/>
          <w:sz w:val="24"/>
          <w:szCs w:val="24"/>
          <w:lang w:eastAsia="ru-RU"/>
        </w:rPr>
        <w:t xml:space="preserve">тендерной </w:t>
      </w:r>
      <w:r w:rsidRPr="00E05ACE">
        <w:rPr>
          <w:rFonts w:ascii="Times New Roman" w:eastAsia="Times New Roman" w:hAnsi="Times New Roman" w:cs="Times New Roman"/>
          <w:color w:val="000000"/>
          <w:spacing w:val="1"/>
          <w:sz w:val="24"/>
          <w:szCs w:val="24"/>
          <w:lang w:eastAsia="ru-RU"/>
        </w:rPr>
        <w:t xml:space="preserve">комиссии по вскрытию конвертов с заявками подписывается и полистно парафируется всеми присутствующими на заседании членами </w:t>
      </w:r>
      <w:r w:rsidR="00EE1CC1" w:rsidRPr="00E05ACE">
        <w:rPr>
          <w:rFonts w:ascii="Times New Roman" w:eastAsia="Times New Roman" w:hAnsi="Times New Roman" w:cs="Times New Roman"/>
          <w:color w:val="000000"/>
          <w:spacing w:val="1"/>
          <w:sz w:val="24"/>
          <w:szCs w:val="24"/>
          <w:lang w:eastAsia="ru-RU"/>
        </w:rPr>
        <w:t>тендерной комиссии, а также секретарем</w:t>
      </w:r>
      <w:r w:rsidRPr="00E05ACE">
        <w:rPr>
          <w:rFonts w:ascii="Times New Roman" w:eastAsia="Times New Roman" w:hAnsi="Times New Roman" w:cs="Times New Roman"/>
          <w:color w:val="000000"/>
          <w:spacing w:val="1"/>
          <w:sz w:val="24"/>
          <w:szCs w:val="24"/>
          <w:lang w:eastAsia="ru-RU"/>
        </w:rPr>
        <w:t>.</w:t>
      </w:r>
    </w:p>
    <w:p w:rsidR="00EE1CC1" w:rsidRPr="00E05ACE" w:rsidRDefault="00EE1CC1" w:rsidP="00B93563">
      <w:pPr>
        <w:shd w:val="clear" w:color="auto" w:fill="FFFFFF"/>
        <w:spacing w:after="0" w:line="240" w:lineRule="atLeast"/>
        <w:jc w:val="center"/>
        <w:textAlignment w:val="baseline"/>
        <w:rPr>
          <w:rFonts w:ascii="Times New Roman" w:eastAsia="Times New Roman" w:hAnsi="Times New Roman" w:cs="Times New Roman"/>
          <w:b/>
          <w:bCs/>
          <w:color w:val="000000"/>
          <w:spacing w:val="1"/>
          <w:sz w:val="24"/>
          <w:szCs w:val="24"/>
          <w:bdr w:val="none" w:sz="0" w:space="0" w:color="auto" w:frame="1"/>
          <w:lang w:eastAsia="ru-RU"/>
        </w:rPr>
      </w:pPr>
    </w:p>
    <w:p w:rsidR="00C354FC" w:rsidRPr="00E05ACE" w:rsidRDefault="00B93563" w:rsidP="00B93563">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bCs/>
          <w:color w:val="000000"/>
          <w:spacing w:val="1"/>
          <w:sz w:val="24"/>
          <w:szCs w:val="24"/>
          <w:bdr w:val="none" w:sz="0" w:space="0" w:color="auto" w:frame="1"/>
          <w:lang w:eastAsia="ru-RU"/>
        </w:rPr>
        <w:t>8</w:t>
      </w:r>
      <w:r w:rsidR="00C354FC" w:rsidRPr="00E05ACE">
        <w:rPr>
          <w:rFonts w:ascii="Times New Roman" w:eastAsia="Times New Roman" w:hAnsi="Times New Roman" w:cs="Times New Roman"/>
          <w:b/>
          <w:bCs/>
          <w:color w:val="000000"/>
          <w:spacing w:val="1"/>
          <w:sz w:val="24"/>
          <w:szCs w:val="24"/>
          <w:bdr w:val="none" w:sz="0" w:space="0" w:color="auto" w:frame="1"/>
          <w:lang w:eastAsia="ru-RU"/>
        </w:rPr>
        <w:t>. </w:t>
      </w:r>
      <w:r w:rsidR="00C354FC" w:rsidRPr="00E05ACE">
        <w:rPr>
          <w:rFonts w:ascii="Times New Roman" w:eastAsia="Times New Roman" w:hAnsi="Times New Roman" w:cs="Times New Roman"/>
          <w:b/>
          <w:color w:val="000000"/>
          <w:spacing w:val="1"/>
          <w:sz w:val="24"/>
          <w:szCs w:val="24"/>
          <w:lang w:eastAsia="ru-RU"/>
        </w:rPr>
        <w:t>Рассмотрение заявок на предмет их</w:t>
      </w:r>
    </w:p>
    <w:p w:rsidR="00C354FC" w:rsidRPr="00E05ACE" w:rsidRDefault="00C354FC" w:rsidP="00B93563">
      <w:pPr>
        <w:shd w:val="clear" w:color="auto" w:fill="FFFFFF"/>
        <w:spacing w:after="0" w:line="240" w:lineRule="atLeast"/>
        <w:jc w:val="center"/>
        <w:textAlignment w:val="baseline"/>
        <w:rPr>
          <w:rFonts w:ascii="Times New Roman" w:eastAsia="Times New Roman" w:hAnsi="Times New Roman" w:cs="Times New Roman"/>
          <w:b/>
          <w:color w:val="000000"/>
          <w:spacing w:val="1"/>
          <w:sz w:val="24"/>
          <w:szCs w:val="24"/>
          <w:lang w:eastAsia="ru-RU"/>
        </w:rPr>
      </w:pPr>
      <w:r w:rsidRPr="00E05ACE">
        <w:rPr>
          <w:rFonts w:ascii="Times New Roman" w:eastAsia="Times New Roman" w:hAnsi="Times New Roman" w:cs="Times New Roman"/>
          <w:b/>
          <w:color w:val="000000"/>
          <w:spacing w:val="1"/>
          <w:sz w:val="24"/>
          <w:szCs w:val="24"/>
          <w:lang w:eastAsia="ru-RU"/>
        </w:rPr>
        <w:t>соответствия требованиям документации</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25</w:t>
      </w:r>
      <w:r w:rsidR="00C354FC" w:rsidRPr="00E05ACE">
        <w:rPr>
          <w:color w:val="000000"/>
          <w:spacing w:val="1"/>
        </w:rPr>
        <w:t xml:space="preserve">. </w:t>
      </w:r>
      <w:r w:rsidR="00EE1CC1" w:rsidRPr="00E05ACE">
        <w:rPr>
          <w:color w:val="000000"/>
          <w:spacing w:val="1"/>
        </w:rPr>
        <w:t>Тендерная комиссия осуществляет оценку и сопоставление тендерных заявок.</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26</w:t>
      </w:r>
      <w:r w:rsidR="00EE1CC1" w:rsidRPr="00E05ACE">
        <w:rPr>
          <w:color w:val="000000"/>
          <w:spacing w:val="1"/>
        </w:rPr>
        <w:t>.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27</w:t>
      </w:r>
      <w:r w:rsidR="00EE1CC1" w:rsidRPr="00E05ACE">
        <w:rPr>
          <w:color w:val="000000"/>
          <w:spacing w:val="1"/>
        </w:rPr>
        <w:t>. Тендерная комиссия отклоняет тендерную заявку в целом или по лоту в случаях:</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непредставления гарантийного обеспечения тендерной заявки в соответствии с требованиями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w:t>
      </w:r>
      <w:r w:rsidRPr="00E05ACE">
        <w:rPr>
          <w:color w:val="000000"/>
          <w:spacing w:val="1"/>
        </w:rPr>
        <w:lastRenderedPageBreak/>
        <w:t>деятельности по оптовой и (или) розничной реализации медицинских изделий либо в виде электронного документа, полученных в соответствии с</w:t>
      </w:r>
      <w:r w:rsidR="00272BE2" w:rsidRPr="00E05ACE">
        <w:rPr>
          <w:color w:val="000000"/>
          <w:spacing w:val="1"/>
        </w:rPr>
        <w:t xml:space="preserve"> Законом РК </w:t>
      </w:r>
      <w:r w:rsidRPr="00E05ACE">
        <w:rPr>
          <w:color w:val="000000"/>
          <w:spacing w:val="1"/>
        </w:rPr>
        <w:t xml:space="preserve">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E05ACE">
        <w:rPr>
          <w:color w:val="000000"/>
          <w:spacing w:val="1"/>
        </w:rPr>
        <w:t>прекурсоров</w:t>
      </w:r>
      <w:proofErr w:type="spellEnd"/>
      <w:r w:rsidRPr="00E05ACE">
        <w:rPr>
          <w:color w:val="000000"/>
          <w:spacing w:val="1"/>
        </w:rPr>
        <w:t>, уведомления о начале или прекращении деятельности по оптовой и (или) розничной реализации медицинских изделий, полученных в соответствии с</w:t>
      </w:r>
      <w:r w:rsidR="00272BE2" w:rsidRPr="00E05ACE">
        <w:rPr>
          <w:color w:val="000000"/>
          <w:spacing w:val="1"/>
        </w:rPr>
        <w:t xml:space="preserve"> Законом РК </w:t>
      </w:r>
      <w:r w:rsidRPr="00E05ACE">
        <w:rPr>
          <w:color w:val="000000"/>
          <w:spacing w:val="1"/>
        </w:rPr>
        <w:t>"О разрешениях и уведомлениях", в случае отсутствия сведений в информационных системах государственных органов;</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 xml:space="preserve">8) непредставления технической спецификации </w:t>
      </w:r>
      <w:proofErr w:type="gramStart"/>
      <w:r w:rsidRPr="00E05ACE">
        <w:rPr>
          <w:color w:val="000000"/>
          <w:spacing w:val="1"/>
        </w:rPr>
        <w:t>в соответствии с требо</w:t>
      </w:r>
      <w:r w:rsidR="005B1934">
        <w:rPr>
          <w:color w:val="000000"/>
          <w:spacing w:val="1"/>
        </w:rPr>
        <w:t>ваниям</w:t>
      </w:r>
      <w:proofErr w:type="gramEnd"/>
      <w:r w:rsidR="005B1934">
        <w:rPr>
          <w:color w:val="000000"/>
          <w:spacing w:val="1"/>
        </w:rPr>
        <w:t xml:space="preserve"> </w:t>
      </w:r>
      <w:r w:rsidRPr="00E05ACE">
        <w:rPr>
          <w:color w:val="000000"/>
          <w:spacing w:val="1"/>
        </w:rPr>
        <w:t>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9) представления потенциальным поставщиком технической спецификации, не соответствующей требованиям тендерной документации и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11) причастности к процедуре банкротства либо ликвидации;</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Правил;</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13) непредставления при необходимости копии акта санитарно-эпидемиологического обследования о наличии "</w:t>
      </w:r>
      <w:proofErr w:type="spellStart"/>
      <w:r w:rsidRPr="00E05ACE">
        <w:rPr>
          <w:color w:val="000000"/>
          <w:spacing w:val="1"/>
        </w:rPr>
        <w:t>холодовой</w:t>
      </w:r>
      <w:proofErr w:type="spellEnd"/>
      <w:r w:rsidRPr="00E05ACE">
        <w:rPr>
          <w:color w:val="000000"/>
          <w:spacing w:val="1"/>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272BE2"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shd w:val="clear" w:color="auto" w:fill="FFFFFF"/>
        </w:rPr>
      </w:pPr>
      <w:r w:rsidRPr="00E05ACE">
        <w:rPr>
          <w:color w:val="000000"/>
          <w:spacing w:val="1"/>
        </w:rPr>
        <w:t xml:space="preserve">15) </w:t>
      </w:r>
      <w:r w:rsidR="00272BE2" w:rsidRPr="00E05ACE">
        <w:rPr>
          <w:color w:val="000000"/>
          <w:spacing w:val="1"/>
        </w:rPr>
        <w:t>п</w:t>
      </w:r>
      <w:r w:rsidR="00272BE2" w:rsidRPr="00E05ACE">
        <w:rPr>
          <w:color w:val="000000"/>
          <w:spacing w:val="1"/>
          <w:shd w:val="clear" w:color="auto" w:fill="FFFFFF"/>
        </w:rPr>
        <w:t>отенциальный поставщик в рамках закупа по одному лоту представляет два и более торговых наименований лекарственного средства или медицинского изделия, за исключением случая, когда по условиям объявления требуется его комплектность;</w:t>
      </w:r>
    </w:p>
    <w:p w:rsidR="00272BE2"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shd w:val="clear" w:color="auto" w:fill="FFFFFF"/>
        </w:rPr>
      </w:pPr>
      <w:r w:rsidRPr="00E05ACE">
        <w:rPr>
          <w:color w:val="000000"/>
          <w:spacing w:val="1"/>
        </w:rPr>
        <w:t>16)</w:t>
      </w:r>
      <w:r w:rsidR="00272BE2" w:rsidRPr="00E05ACE">
        <w:rPr>
          <w:color w:val="000000"/>
          <w:spacing w:val="1"/>
          <w:shd w:val="clear" w:color="auto" w:fill="FFFFFF"/>
        </w:rPr>
        <w:t xml:space="preserve">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Правил, то победитель среди них определяется по наименьшей цене, а заявки других потенциальных поставщиков отклоняются</w:t>
      </w:r>
      <w:r w:rsidR="00AF7F40" w:rsidRPr="00E05ACE">
        <w:rPr>
          <w:color w:val="000000"/>
          <w:spacing w:val="1"/>
          <w:shd w:val="clear" w:color="auto" w:fill="FFFFFF"/>
        </w:rPr>
        <w:t>;</w:t>
      </w:r>
    </w:p>
    <w:p w:rsidR="00272BE2" w:rsidRPr="00E05ACE" w:rsidRDefault="00AF7F40"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shd w:val="clear" w:color="auto" w:fill="FFFFFF"/>
        </w:rPr>
        <w:t>17) если</w:t>
      </w:r>
      <w:r w:rsidR="00272BE2" w:rsidRPr="00E05ACE">
        <w:rPr>
          <w:color w:val="000000"/>
          <w:spacing w:val="1"/>
        </w:rPr>
        <w:t xml:space="preserve"> в закупе по лоту участвуют два и более потенциальных поставщика, представивших тендерные заявки, соответствующие условиям объявления или </w:t>
      </w:r>
      <w:r w:rsidR="00272BE2" w:rsidRPr="00E05ACE">
        <w:rPr>
          <w:color w:val="000000"/>
          <w:spacing w:val="1"/>
        </w:rPr>
        <w:lastRenderedPageBreak/>
        <w:t>приглашения на закуп и требованиям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w:t>
      </w:r>
      <w:r w:rsidR="00531C21" w:rsidRPr="00E05ACE">
        <w:rPr>
          <w:color w:val="000000"/>
          <w:spacing w:val="1"/>
        </w:rPr>
        <w:t>щиков отклоняются;</w:t>
      </w:r>
    </w:p>
    <w:p w:rsidR="00272BE2" w:rsidRPr="00E05ACE" w:rsidRDefault="00531C2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18) е</w:t>
      </w:r>
      <w:r w:rsidR="00272BE2" w:rsidRPr="00E05ACE">
        <w:rPr>
          <w:color w:val="000000"/>
          <w:spacing w:val="1"/>
        </w:rPr>
        <w:t xml:space="preserve">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w:t>
      </w:r>
      <w:r w:rsidR="00196025" w:rsidRPr="00E05ACE">
        <w:rPr>
          <w:color w:val="000000"/>
          <w:spacing w:val="1"/>
        </w:rPr>
        <w:t>отклоняются;</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19</w:t>
      </w:r>
      <w:r w:rsidR="00EE1CC1" w:rsidRPr="00E05ACE">
        <w:rPr>
          <w:color w:val="000000"/>
          <w:spacing w:val="1"/>
        </w:rPr>
        <w:t>) если тендерная заявка имеет более короткий срок действия, чем указано в условиях тендерной документации;</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20</w:t>
      </w:r>
      <w:r w:rsidR="00EE1CC1" w:rsidRPr="00E05ACE">
        <w:rPr>
          <w:color w:val="000000"/>
          <w:spacing w:val="1"/>
        </w:rPr>
        <w:t>)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rsidR="00EE1CC1" w:rsidRPr="00E05ACE" w:rsidRDefault="00196025"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21</w:t>
      </w:r>
      <w:r w:rsidR="00EE1CC1" w:rsidRPr="00E05ACE">
        <w:rPr>
          <w:color w:val="000000"/>
          <w:spacing w:val="1"/>
        </w:rPr>
        <w:t>)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2</w:t>
      </w:r>
      <w:r w:rsidRPr="00E05ACE">
        <w:rPr>
          <w:color w:val="000000"/>
          <w:spacing w:val="1"/>
        </w:rPr>
        <w:t xml:space="preserve">) представления тендерной заявки в </w:t>
      </w:r>
      <w:proofErr w:type="spellStart"/>
      <w:r w:rsidRPr="00E05ACE">
        <w:rPr>
          <w:color w:val="000000"/>
          <w:spacing w:val="1"/>
        </w:rPr>
        <w:t>непрошитом</w:t>
      </w:r>
      <w:proofErr w:type="spellEnd"/>
      <w:r w:rsidRPr="00E05ACE">
        <w:rPr>
          <w:color w:val="000000"/>
          <w:spacing w:val="1"/>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3</w:t>
      </w:r>
      <w:r w:rsidRPr="00E05ACE">
        <w:rPr>
          <w:color w:val="000000"/>
          <w:spacing w:val="1"/>
        </w:rPr>
        <w:t>) несоответствия потенциального поставщика и (или) соисполнителя предъявляемым квалификационным требованиям;</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w:t>
      </w:r>
      <w:r w:rsidR="00196025" w:rsidRPr="00E05ACE">
        <w:rPr>
          <w:color w:val="000000"/>
          <w:spacing w:val="1"/>
        </w:rPr>
        <w:t>4</w:t>
      </w:r>
      <w:r w:rsidRPr="00E05ACE">
        <w:rPr>
          <w:color w:val="000000"/>
          <w:spacing w:val="1"/>
        </w:rPr>
        <w:t xml:space="preserve">) установления факта </w:t>
      </w:r>
      <w:proofErr w:type="spellStart"/>
      <w:r w:rsidRPr="00E05ACE">
        <w:rPr>
          <w:color w:val="000000"/>
          <w:spacing w:val="1"/>
        </w:rPr>
        <w:t>аффилированности</w:t>
      </w:r>
      <w:proofErr w:type="spellEnd"/>
      <w:r w:rsidRPr="00E05ACE">
        <w:rPr>
          <w:color w:val="000000"/>
          <w:spacing w:val="1"/>
        </w:rPr>
        <w:t xml:space="preserve"> в нарушение требований </w:t>
      </w:r>
      <w:proofErr w:type="gramStart"/>
      <w:r w:rsidRPr="00E05ACE">
        <w:rPr>
          <w:color w:val="000000"/>
          <w:spacing w:val="1"/>
        </w:rPr>
        <w:t>Правил</w:t>
      </w:r>
      <w:r w:rsidR="00622C41" w:rsidRPr="00E05ACE">
        <w:rPr>
          <w:color w:val="000000"/>
          <w:spacing w:val="1"/>
        </w:rPr>
        <w:t xml:space="preserve"> </w:t>
      </w:r>
      <w:r w:rsidRPr="00E05ACE">
        <w:rPr>
          <w:color w:val="000000"/>
          <w:spacing w:val="1"/>
        </w:rPr>
        <w:t>.</w:t>
      </w:r>
      <w:proofErr w:type="gramEnd"/>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28</w:t>
      </w:r>
      <w:r w:rsidR="00EE1CC1" w:rsidRPr="00E05ACE">
        <w:rPr>
          <w:color w:val="000000"/>
          <w:spacing w:val="1"/>
        </w:rPr>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w:t>
      </w:r>
      <w:r w:rsidR="003D4EF3" w:rsidRPr="00E05ACE">
        <w:rPr>
          <w:color w:val="000000"/>
          <w:spacing w:val="1"/>
        </w:rPr>
        <w:t xml:space="preserve"> разделом 2</w:t>
      </w:r>
      <w:r w:rsidR="00EE1CC1" w:rsidRPr="00E05ACE">
        <w:rPr>
          <w:color w:val="000000"/>
          <w:spacing w:val="1"/>
        </w:rPr>
        <w:t xml:space="preserve"> Правил.</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29</w:t>
      </w:r>
      <w:r w:rsidR="00EE1CC1" w:rsidRPr="00E05ACE">
        <w:rPr>
          <w:color w:val="000000"/>
          <w:spacing w:val="1"/>
        </w:rPr>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30</w:t>
      </w:r>
      <w:r w:rsidR="00EE1CC1" w:rsidRPr="00E05ACE">
        <w:rPr>
          <w:color w:val="000000"/>
          <w:spacing w:val="1"/>
        </w:rPr>
        <w:t>. Закуп способом тендера или его какой-либо лот признаются несостоявшимися по одному из следующих оснований:</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1) отсутствие тендерных заявок;</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2) отклонение всех тендерных заявок потенциальных поставщиков.</w:t>
      </w:r>
    </w:p>
    <w:p w:rsidR="00EE1CC1" w:rsidRPr="00E05ACE" w:rsidRDefault="00B93563" w:rsidP="00E05ACE">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31</w:t>
      </w:r>
      <w:r w:rsidR="00EE1CC1" w:rsidRPr="00E05ACE">
        <w:rPr>
          <w:color w:val="000000"/>
          <w:spacing w:val="1"/>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Правил, на основе наименьшего ценового предложения.</w:t>
      </w:r>
    </w:p>
    <w:p w:rsidR="00EE1CC1" w:rsidRPr="00E05ACE" w:rsidRDefault="00EE1CC1" w:rsidP="00E05ACE">
      <w:pPr>
        <w:pStyle w:val="a3"/>
        <w:shd w:val="clear" w:color="auto" w:fill="FFFFFF"/>
        <w:spacing w:before="0" w:beforeAutospacing="0" w:after="0" w:afterAutospacing="0" w:line="240" w:lineRule="atLeast"/>
        <w:ind w:firstLine="708"/>
        <w:jc w:val="both"/>
        <w:textAlignment w:val="baseline"/>
        <w:rPr>
          <w:color w:val="000000"/>
          <w:spacing w:val="1"/>
        </w:rPr>
      </w:pPr>
      <w:r w:rsidRPr="00E05ACE">
        <w:rPr>
          <w:color w:val="000000"/>
          <w:spacing w:val="1"/>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B93563" w:rsidRDefault="00B93563" w:rsidP="00D540C0">
      <w:pPr>
        <w:pStyle w:val="a3"/>
        <w:shd w:val="clear" w:color="auto" w:fill="FFFFFF"/>
        <w:spacing w:before="0" w:beforeAutospacing="0" w:after="0" w:afterAutospacing="0" w:line="240" w:lineRule="atLeast"/>
        <w:jc w:val="center"/>
        <w:textAlignment w:val="baseline"/>
        <w:rPr>
          <w:color w:val="000000"/>
          <w:spacing w:val="1"/>
        </w:rPr>
      </w:pPr>
    </w:p>
    <w:p w:rsidR="001017E4" w:rsidRPr="00D540C0" w:rsidRDefault="00D540C0" w:rsidP="00D540C0">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D540C0">
        <w:rPr>
          <w:rFonts w:ascii="Times New Roman" w:eastAsia="Times New Roman" w:hAnsi="Times New Roman" w:cs="Times New Roman"/>
          <w:b/>
          <w:color w:val="000000"/>
          <w:spacing w:val="1"/>
          <w:sz w:val="24"/>
          <w:szCs w:val="24"/>
          <w:lang w:eastAsia="ru-RU"/>
        </w:rPr>
        <w:t xml:space="preserve">9. </w:t>
      </w:r>
      <w:r w:rsidR="00C650D0" w:rsidRPr="00D540C0">
        <w:rPr>
          <w:rFonts w:ascii="Times New Roman" w:eastAsia="Times New Roman" w:hAnsi="Times New Roman" w:cs="Times New Roman"/>
          <w:b/>
          <w:color w:val="000000"/>
          <w:spacing w:val="1"/>
          <w:sz w:val="24"/>
          <w:szCs w:val="24"/>
          <w:lang w:eastAsia="ru-RU"/>
        </w:rPr>
        <w:t>Подведение итогов</w:t>
      </w:r>
    </w:p>
    <w:p w:rsidR="00C650D0" w:rsidRPr="00D540C0" w:rsidRDefault="00C650D0"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D540C0">
        <w:rPr>
          <w:rFonts w:ascii="Times New Roman" w:hAnsi="Times New Roman" w:cs="Times New Roman"/>
          <w:color w:val="000000"/>
          <w:spacing w:val="1"/>
          <w:sz w:val="24"/>
          <w:szCs w:val="24"/>
          <w:shd w:val="clear" w:color="auto" w:fill="FFFFFF"/>
        </w:rPr>
        <w:t>32.  Итоги тендера подводятся в течение десяти календарных дней со дня вскрытия конвертов с тендерными заявками, о чем составляется протокол</w:t>
      </w:r>
      <w:r w:rsidR="00D540C0" w:rsidRPr="00D540C0">
        <w:rPr>
          <w:rFonts w:ascii="Times New Roman" w:hAnsi="Times New Roman" w:cs="Times New Roman"/>
          <w:color w:val="000000"/>
          <w:spacing w:val="1"/>
          <w:sz w:val="24"/>
          <w:szCs w:val="24"/>
          <w:shd w:val="clear" w:color="auto" w:fill="FFFFFF"/>
        </w:rPr>
        <w:t>.</w:t>
      </w:r>
    </w:p>
    <w:p w:rsidR="00D540C0" w:rsidRPr="00D540C0" w:rsidRDefault="00C3739A" w:rsidP="00C3739A">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33. </w:t>
      </w:r>
      <w:r w:rsidR="00D540C0" w:rsidRPr="00D540C0">
        <w:rPr>
          <w:rFonts w:ascii="Times New Roman" w:eastAsia="Times New Roman" w:hAnsi="Times New Roman" w:cs="Times New Roman"/>
          <w:color w:val="000000"/>
          <w:spacing w:val="1"/>
          <w:sz w:val="24"/>
          <w:szCs w:val="24"/>
          <w:lang w:eastAsia="ru-RU"/>
        </w:rPr>
        <w:t>По результатам рассмотрения заявок тендерная комиссия:</w:t>
      </w:r>
    </w:p>
    <w:p w:rsidR="00D540C0" w:rsidRPr="00D540C0" w:rsidRDefault="00D540C0"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D540C0">
        <w:rPr>
          <w:rFonts w:ascii="Times New Roman" w:eastAsia="Times New Roman" w:hAnsi="Times New Roman" w:cs="Times New Roman"/>
          <w:color w:val="000000"/>
          <w:spacing w:val="1"/>
          <w:sz w:val="24"/>
          <w:szCs w:val="24"/>
          <w:lang w:eastAsia="ru-RU"/>
        </w:rPr>
        <w:lastRenderedPageBreak/>
        <w:t>1) определяет потенциальных поставщиков, соответствующих квалификационным требованиям и требованиям документации;</w:t>
      </w:r>
    </w:p>
    <w:p w:rsidR="00D540C0" w:rsidRPr="00C3739A" w:rsidRDefault="00D540C0"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r w:rsidRPr="00C3739A">
        <w:rPr>
          <w:rFonts w:ascii="Times New Roman" w:eastAsia="Times New Roman" w:hAnsi="Times New Roman" w:cs="Times New Roman"/>
          <w:color w:val="000000"/>
          <w:spacing w:val="1"/>
          <w:sz w:val="24"/>
          <w:szCs w:val="24"/>
          <w:lang w:eastAsia="ru-RU"/>
        </w:rPr>
        <w:t xml:space="preserve">2) определение победителя </w:t>
      </w:r>
      <w:r w:rsidR="00F8061A">
        <w:rPr>
          <w:rFonts w:ascii="Times New Roman" w:eastAsia="Times New Roman" w:hAnsi="Times New Roman" w:cs="Times New Roman"/>
          <w:color w:val="000000"/>
          <w:spacing w:val="1"/>
          <w:sz w:val="24"/>
          <w:szCs w:val="24"/>
          <w:lang w:eastAsia="ru-RU"/>
        </w:rPr>
        <w:t>тендера</w:t>
      </w:r>
      <w:r w:rsidRPr="00C3739A">
        <w:rPr>
          <w:rFonts w:ascii="Times New Roman" w:eastAsia="Times New Roman" w:hAnsi="Times New Roman" w:cs="Times New Roman"/>
          <w:color w:val="000000"/>
          <w:spacing w:val="1"/>
          <w:sz w:val="24"/>
          <w:szCs w:val="24"/>
          <w:lang w:eastAsia="ru-RU"/>
        </w:rPr>
        <w:t>;</w:t>
      </w:r>
    </w:p>
    <w:p w:rsidR="00D540C0" w:rsidRPr="00C3739A" w:rsidRDefault="00D540C0"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C3739A">
        <w:rPr>
          <w:rFonts w:ascii="Times New Roman" w:eastAsia="Times New Roman" w:hAnsi="Times New Roman" w:cs="Times New Roman"/>
          <w:color w:val="000000"/>
          <w:spacing w:val="1"/>
          <w:sz w:val="24"/>
          <w:szCs w:val="24"/>
          <w:lang w:eastAsia="ru-RU"/>
        </w:rPr>
        <w:t xml:space="preserve">3) </w:t>
      </w:r>
      <w:r w:rsidR="00C3739A" w:rsidRPr="00C3739A">
        <w:rPr>
          <w:rFonts w:ascii="Times New Roman" w:eastAsia="Times New Roman" w:hAnsi="Times New Roman" w:cs="Times New Roman"/>
          <w:color w:val="000000"/>
          <w:spacing w:val="1"/>
          <w:sz w:val="24"/>
          <w:szCs w:val="24"/>
          <w:lang w:eastAsia="ru-RU"/>
        </w:rPr>
        <w:t xml:space="preserve">определяет потенциального поставщика по каждому лоту, </w:t>
      </w:r>
      <w:r w:rsidR="00C3739A" w:rsidRPr="00C3739A">
        <w:rPr>
          <w:rFonts w:ascii="Times New Roman" w:hAnsi="Times New Roman" w:cs="Times New Roman"/>
          <w:color w:val="000000"/>
          <w:spacing w:val="1"/>
          <w:sz w:val="24"/>
          <w:szCs w:val="24"/>
          <w:shd w:val="clear" w:color="auto" w:fill="FFFFFF"/>
        </w:rPr>
        <w:t>предложение которого является вторым после предложения победителя;</w:t>
      </w:r>
    </w:p>
    <w:p w:rsidR="00C3739A" w:rsidRPr="00C3739A" w:rsidRDefault="00C3739A" w:rsidP="00D540C0">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C3739A">
        <w:rPr>
          <w:rFonts w:ascii="Times New Roman" w:hAnsi="Times New Roman" w:cs="Times New Roman"/>
          <w:color w:val="000000"/>
          <w:spacing w:val="1"/>
          <w:sz w:val="24"/>
          <w:szCs w:val="24"/>
          <w:shd w:val="clear" w:color="auto" w:fill="FFFFFF"/>
        </w:rPr>
        <w:t>4) оформляет протокол итогов.</w:t>
      </w:r>
    </w:p>
    <w:p w:rsidR="00C650D0" w:rsidRPr="00D540C0" w:rsidRDefault="00DF7BBC" w:rsidP="00DF7BBC">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34</w:t>
      </w:r>
      <w:r w:rsidR="00C650D0" w:rsidRPr="00D540C0">
        <w:rPr>
          <w:color w:val="000000"/>
          <w:spacing w:val="1"/>
        </w:rPr>
        <w:t xml:space="preserve">. 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C650D0" w:rsidRPr="00D540C0">
        <w:rPr>
          <w:color w:val="000000"/>
          <w:spacing w:val="1"/>
        </w:rPr>
        <w:t>интернет-ресурсе</w:t>
      </w:r>
      <w:proofErr w:type="spellEnd"/>
      <w:r w:rsidR="00C650D0" w:rsidRPr="00D540C0">
        <w:rPr>
          <w:color w:val="000000"/>
          <w:spacing w:val="1"/>
        </w:rPr>
        <w:t xml:space="preserve"> заказчика или организатора закупа.</w:t>
      </w:r>
    </w:p>
    <w:p w:rsidR="00C650D0" w:rsidRPr="00D540C0" w:rsidRDefault="00DF7BBC" w:rsidP="00DF7BBC">
      <w:pPr>
        <w:pStyle w:val="a3"/>
        <w:shd w:val="clear" w:color="auto" w:fill="FFFFFF"/>
        <w:spacing w:before="0" w:beforeAutospacing="0" w:after="0" w:afterAutospacing="0" w:line="240" w:lineRule="atLeast"/>
        <w:ind w:firstLine="708"/>
        <w:jc w:val="both"/>
        <w:textAlignment w:val="baseline"/>
        <w:rPr>
          <w:color w:val="000000"/>
          <w:spacing w:val="1"/>
        </w:rPr>
      </w:pPr>
      <w:r>
        <w:rPr>
          <w:color w:val="000000"/>
          <w:spacing w:val="1"/>
        </w:rPr>
        <w:t>35</w:t>
      </w:r>
      <w:r w:rsidR="00C650D0" w:rsidRPr="00D540C0">
        <w:rPr>
          <w:color w:val="000000"/>
          <w:spacing w:val="1"/>
        </w:rPr>
        <w:t xml:space="preserve">. Протокол об итогах тендера размещается на </w:t>
      </w:r>
      <w:proofErr w:type="spellStart"/>
      <w:r w:rsidR="00C650D0" w:rsidRPr="00D540C0">
        <w:rPr>
          <w:color w:val="000000"/>
          <w:spacing w:val="1"/>
        </w:rPr>
        <w:t>интернет-ресурсе</w:t>
      </w:r>
      <w:proofErr w:type="spellEnd"/>
      <w:r w:rsidR="00C650D0" w:rsidRPr="00D540C0">
        <w:rPr>
          <w:color w:val="000000"/>
          <w:spacing w:val="1"/>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1017E4" w:rsidRPr="00D540C0" w:rsidRDefault="001017E4" w:rsidP="00D540C0">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293E41" w:rsidRDefault="00293E41" w:rsidP="00293E41">
      <w:pPr>
        <w:shd w:val="clear" w:color="auto" w:fill="FFFFFF"/>
        <w:spacing w:after="0" w:line="240" w:lineRule="auto"/>
        <w:ind w:firstLine="708"/>
        <w:jc w:val="center"/>
        <w:textAlignment w:val="baseline"/>
        <w:rPr>
          <w:rFonts w:ascii="Times New Roman" w:eastAsia="Times New Roman" w:hAnsi="Times New Roman" w:cs="Times New Roman"/>
          <w:b/>
          <w:color w:val="000000"/>
          <w:spacing w:val="1"/>
          <w:sz w:val="24"/>
          <w:szCs w:val="24"/>
          <w:lang w:eastAsia="ru-RU"/>
        </w:rPr>
      </w:pPr>
      <w:r w:rsidRPr="00293E41">
        <w:rPr>
          <w:rFonts w:ascii="Times New Roman" w:hAnsi="Times New Roman" w:cs="Times New Roman"/>
          <w:b/>
          <w:color w:val="000000"/>
          <w:spacing w:val="1"/>
          <w:sz w:val="24"/>
          <w:szCs w:val="24"/>
          <w:shd w:val="clear" w:color="auto" w:fill="FFFFFF"/>
        </w:rPr>
        <w:t xml:space="preserve">10. </w:t>
      </w:r>
      <w:r>
        <w:rPr>
          <w:rFonts w:ascii="Times New Roman" w:hAnsi="Times New Roman" w:cs="Times New Roman"/>
          <w:b/>
          <w:color w:val="000000"/>
          <w:spacing w:val="1"/>
          <w:sz w:val="24"/>
          <w:szCs w:val="24"/>
          <w:shd w:val="clear" w:color="auto" w:fill="FFFFFF"/>
        </w:rPr>
        <w:t>У</w:t>
      </w:r>
      <w:r w:rsidRPr="00293E41">
        <w:rPr>
          <w:rFonts w:ascii="Times New Roman" w:hAnsi="Times New Roman" w:cs="Times New Roman"/>
          <w:b/>
          <w:color w:val="000000"/>
          <w:spacing w:val="1"/>
          <w:sz w:val="24"/>
          <w:szCs w:val="24"/>
          <w:shd w:val="clear" w:color="auto" w:fill="FFFFFF"/>
        </w:rPr>
        <w:t>словия внесения, форму, объем и способ гарантийного обеспечения договора закупа</w:t>
      </w:r>
    </w:p>
    <w:p w:rsid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36</w:t>
      </w:r>
      <w:r w:rsidRPr="00293E41">
        <w:rPr>
          <w:color w:val="000000"/>
          <w:spacing w:val="1"/>
        </w:rPr>
        <w:t>. Гарантийное обеспечение составляет три процента от цены договора закупа и представляется в виде:</w:t>
      </w:r>
    </w:p>
    <w:p w:rsidR="00FF12A7" w:rsidRPr="00A4552F" w:rsidRDefault="00293E41" w:rsidP="00FF12A7">
      <w:pPr>
        <w:rPr>
          <w:sz w:val="28"/>
          <w:szCs w:val="28"/>
          <w:u w:val="single"/>
          <w:lang w:val="kk-KZ"/>
        </w:rPr>
      </w:pPr>
      <w:r w:rsidRPr="00293E41">
        <w:rPr>
          <w:color w:val="000000"/>
          <w:spacing w:val="1"/>
        </w:rPr>
        <w:t>1) гарантийного взноса в виде денежных средств, размещаемых в обслуживающем банке заказчика</w:t>
      </w:r>
      <w:r w:rsidR="00FF12A7">
        <w:rPr>
          <w:color w:val="000000"/>
          <w:spacing w:val="1"/>
        </w:rPr>
        <w:t>:</w:t>
      </w:r>
      <w:r w:rsidR="00FF12A7">
        <w:rPr>
          <w:sz w:val="28"/>
          <w:szCs w:val="28"/>
          <w:u w:val="single"/>
        </w:rPr>
        <w:t xml:space="preserve"> </w:t>
      </w:r>
      <w:r w:rsidR="00FF12A7" w:rsidRPr="00FF12A7">
        <w:rPr>
          <w:rFonts w:ascii="Times New Roman" w:hAnsi="Times New Roman" w:cs="Times New Roman"/>
          <w:b/>
          <w:sz w:val="24"/>
          <w:szCs w:val="24"/>
          <w:u w:val="single"/>
          <w:lang w:val="kk-KZ"/>
        </w:rPr>
        <w:t>ГКП на ПХВ «Областной перинатальный центр №3» У</w:t>
      </w:r>
      <w:r w:rsidR="00FF12A7" w:rsidRPr="00FF12A7">
        <w:rPr>
          <w:rFonts w:ascii="Times New Roman" w:hAnsi="Times New Roman" w:cs="Times New Roman"/>
          <w:b/>
          <w:sz w:val="24"/>
          <w:szCs w:val="24"/>
          <w:u w:val="single"/>
        </w:rPr>
        <w:t>ОЗ</w:t>
      </w:r>
      <w:r w:rsidR="00FF12A7" w:rsidRPr="00FF12A7">
        <w:rPr>
          <w:rFonts w:ascii="Times New Roman" w:hAnsi="Times New Roman" w:cs="Times New Roman"/>
          <w:b/>
          <w:sz w:val="24"/>
          <w:szCs w:val="24"/>
          <w:u w:val="single"/>
          <w:lang w:val="kk-KZ"/>
        </w:rPr>
        <w:t xml:space="preserve"> ТО</w:t>
      </w:r>
    </w:p>
    <w:p w:rsidR="00FF12A7" w:rsidRPr="00FF12A7" w:rsidRDefault="00293E41" w:rsidP="00FF12A7">
      <w:pPr>
        <w:rPr>
          <w:color w:val="000000"/>
          <w:spacing w:val="1"/>
        </w:rPr>
      </w:pPr>
      <w:r>
        <w:rPr>
          <w:color w:val="000000"/>
          <w:spacing w:val="1"/>
        </w:rPr>
        <w:t xml:space="preserve"> </w:t>
      </w:r>
      <w:r w:rsidR="00FF12A7" w:rsidRPr="00FF12A7">
        <w:rPr>
          <w:rFonts w:ascii="Times New Roman" w:hAnsi="Times New Roman" w:cs="Times New Roman"/>
          <w:b/>
          <w:sz w:val="20"/>
          <w:szCs w:val="20"/>
          <w:lang w:val="kk-KZ"/>
        </w:rPr>
        <w:t>БИН 070440008755</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БИК SABRKZKA</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ИИК KZ77914162203KZ00018</w:t>
      </w:r>
    </w:p>
    <w:p w:rsidR="00FF12A7" w:rsidRPr="00FF12A7" w:rsidRDefault="00FF12A7" w:rsidP="00FF12A7">
      <w:pPr>
        <w:rPr>
          <w:rFonts w:ascii="Times New Roman" w:hAnsi="Times New Roman" w:cs="Times New Roman"/>
          <w:b/>
          <w:sz w:val="20"/>
          <w:szCs w:val="20"/>
          <w:lang w:val="kk-KZ"/>
        </w:rPr>
      </w:pPr>
      <w:r w:rsidRPr="00FF12A7">
        <w:rPr>
          <w:rFonts w:ascii="Times New Roman" w:hAnsi="Times New Roman" w:cs="Times New Roman"/>
          <w:b/>
          <w:sz w:val="20"/>
          <w:szCs w:val="20"/>
          <w:lang w:val="kk-KZ"/>
        </w:rPr>
        <w:t>Фил ДБ АО «Сбербанк» в г.Туркестан</w:t>
      </w:r>
    </w:p>
    <w:p w:rsidR="00293E41" w:rsidRPr="00293E41" w:rsidRDefault="00293E41" w:rsidP="00FF12A7">
      <w:pPr>
        <w:pStyle w:val="a3"/>
        <w:shd w:val="clear" w:color="auto" w:fill="FFFFFF"/>
        <w:spacing w:before="0" w:beforeAutospacing="0" w:after="0" w:afterAutospacing="0"/>
        <w:jc w:val="both"/>
        <w:textAlignment w:val="baseline"/>
        <w:rPr>
          <w:color w:val="000000"/>
          <w:spacing w:val="1"/>
        </w:rPr>
      </w:pPr>
      <w:r w:rsidRPr="00293E41">
        <w:rPr>
          <w:color w:val="000000"/>
          <w:spacing w:val="1"/>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293E41" w:rsidRP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293E41" w:rsidRPr="00293E41" w:rsidRDefault="00293E41" w:rsidP="00293E41">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37.</w:t>
      </w:r>
      <w:r w:rsidRPr="00293E41">
        <w:rPr>
          <w:color w:val="000000"/>
          <w:spacing w:val="1"/>
        </w:rPr>
        <w:t xml:space="preserve"> Гарантийное обеспечение не вносится, если цена договора закупа не превышает </w:t>
      </w:r>
      <w:proofErr w:type="spellStart"/>
      <w:r w:rsidRPr="00293E41">
        <w:rPr>
          <w:color w:val="000000"/>
          <w:spacing w:val="1"/>
        </w:rPr>
        <w:t>двухтысячекратного</w:t>
      </w:r>
      <w:proofErr w:type="spellEnd"/>
      <w:r w:rsidRPr="00293E41">
        <w:rPr>
          <w:color w:val="000000"/>
          <w:spacing w:val="1"/>
        </w:rPr>
        <w:t xml:space="preserve"> размера месячного расчетного показателя на соответствующий финансовый год.</w:t>
      </w:r>
    </w:p>
    <w:p w:rsidR="00293E41" w:rsidRPr="00293E41" w:rsidRDefault="000F4F2A" w:rsidP="000F4F2A">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38</w:t>
      </w:r>
      <w:r w:rsidR="00293E41" w:rsidRPr="00293E41">
        <w:rPr>
          <w:color w:val="000000"/>
          <w:spacing w:val="1"/>
        </w:rPr>
        <w:t>.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293E41" w:rsidRPr="00293E41" w:rsidRDefault="000F4F2A" w:rsidP="000F4F2A">
      <w:pPr>
        <w:pStyle w:val="a3"/>
        <w:shd w:val="clear" w:color="auto" w:fill="FFFFFF"/>
        <w:spacing w:before="0" w:beforeAutospacing="0" w:after="0" w:afterAutospacing="0"/>
        <w:ind w:firstLine="708"/>
        <w:jc w:val="both"/>
        <w:textAlignment w:val="baseline"/>
        <w:rPr>
          <w:color w:val="000000"/>
          <w:spacing w:val="1"/>
        </w:rPr>
      </w:pPr>
      <w:r>
        <w:rPr>
          <w:color w:val="000000"/>
          <w:spacing w:val="1"/>
        </w:rPr>
        <w:t>39</w:t>
      </w:r>
      <w:r w:rsidR="00293E41" w:rsidRPr="00293E41">
        <w:rPr>
          <w:color w:val="000000"/>
          <w:spacing w:val="1"/>
        </w:rPr>
        <w:t>. Гарантийное обеспечение исполнения договора закупа не возвращается заказчиком поставщику в случаях:</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1) расторжения договора закупа в связи с неисполнением или ненадлежащим исполнением поставщиком договорных обязательств;</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293E41" w:rsidRPr="00293E41" w:rsidRDefault="00293E41" w:rsidP="00E47410">
      <w:pPr>
        <w:pStyle w:val="a3"/>
        <w:shd w:val="clear" w:color="auto" w:fill="FFFFFF"/>
        <w:spacing w:before="0" w:beforeAutospacing="0" w:after="0" w:afterAutospacing="0"/>
        <w:ind w:firstLine="708"/>
        <w:jc w:val="both"/>
        <w:textAlignment w:val="baseline"/>
        <w:rPr>
          <w:color w:val="000000"/>
          <w:spacing w:val="1"/>
        </w:rPr>
      </w:pPr>
      <w:r w:rsidRPr="00293E41">
        <w:rPr>
          <w:color w:val="000000"/>
          <w:spacing w:val="1"/>
        </w:rPr>
        <w:t>3) неуплаты штрафных санкций за неисполнение или ненадлежащее исполнение, предусмотренных договором закупа.</w:t>
      </w:r>
    </w:p>
    <w:p w:rsidR="00927026" w:rsidRDefault="00927026" w:rsidP="007C0D41">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p>
    <w:p w:rsidR="001017E4" w:rsidRPr="00120232" w:rsidRDefault="007C0D41" w:rsidP="007C0D41">
      <w:pPr>
        <w:shd w:val="clear" w:color="auto" w:fill="FFFFFF"/>
        <w:spacing w:after="0" w:line="240" w:lineRule="atLeast"/>
        <w:ind w:firstLine="708"/>
        <w:jc w:val="center"/>
        <w:textAlignment w:val="baseline"/>
        <w:rPr>
          <w:rFonts w:ascii="Times New Roman" w:eastAsia="Times New Roman" w:hAnsi="Times New Roman" w:cs="Times New Roman"/>
          <w:b/>
          <w:color w:val="000000"/>
          <w:spacing w:val="1"/>
          <w:sz w:val="24"/>
          <w:szCs w:val="24"/>
          <w:lang w:eastAsia="ru-RU"/>
        </w:rPr>
      </w:pPr>
      <w:r w:rsidRPr="00120232">
        <w:rPr>
          <w:rFonts w:ascii="Times New Roman" w:eastAsia="Times New Roman" w:hAnsi="Times New Roman" w:cs="Times New Roman"/>
          <w:b/>
          <w:color w:val="000000"/>
          <w:spacing w:val="1"/>
          <w:sz w:val="24"/>
          <w:szCs w:val="24"/>
          <w:lang w:eastAsia="ru-RU"/>
        </w:rPr>
        <w:t>11. Требование к языкам</w:t>
      </w:r>
    </w:p>
    <w:p w:rsidR="00645BF4" w:rsidRDefault="00120232"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lastRenderedPageBreak/>
        <w:t>40. Заявка</w:t>
      </w:r>
      <w:r w:rsidR="007C0D41" w:rsidRPr="007C0D41">
        <w:rPr>
          <w:rFonts w:ascii="Times New Roman" w:hAnsi="Times New Roman" w:cs="Times New Roman"/>
          <w:color w:val="000000"/>
          <w:spacing w:val="1"/>
          <w:sz w:val="24"/>
          <w:szCs w:val="24"/>
          <w:shd w:val="clear" w:color="auto" w:fill="FFFFFF"/>
        </w:rPr>
        <w:t xml:space="preserve">, подготовленная потенциальным поставщиком, а также вся корреспонденция и документы касательно заявки составляются и представляются на языке в соответствии с законодательством Республики Казахстан. </w:t>
      </w:r>
    </w:p>
    <w:p w:rsidR="00645BF4" w:rsidRDefault="007C0D41" w:rsidP="00E05ACE">
      <w:pPr>
        <w:shd w:val="clear" w:color="auto" w:fill="FFFFFF"/>
        <w:spacing w:after="0" w:line="240" w:lineRule="atLeast"/>
        <w:ind w:firstLine="708"/>
        <w:jc w:val="both"/>
        <w:textAlignment w:val="baseline"/>
        <w:rPr>
          <w:rFonts w:ascii="Times New Roman" w:hAnsi="Times New Roman" w:cs="Times New Roman"/>
          <w:color w:val="000000"/>
          <w:spacing w:val="1"/>
          <w:sz w:val="24"/>
          <w:szCs w:val="24"/>
          <w:shd w:val="clear" w:color="auto" w:fill="FFFFFF"/>
        </w:rPr>
      </w:pPr>
      <w:r w:rsidRPr="007C0D41">
        <w:rPr>
          <w:rFonts w:ascii="Times New Roman" w:hAnsi="Times New Roman" w:cs="Times New Roman"/>
          <w:color w:val="000000"/>
          <w:spacing w:val="1"/>
          <w:sz w:val="24"/>
          <w:szCs w:val="24"/>
          <w:shd w:val="clear" w:color="auto" w:fill="FFFFFF"/>
        </w:rPr>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заявки, и в этом случае, в целях интерпретации заявки, преимущество будут иметь документы, составленные на государственном или русском языке</w:t>
      </w:r>
      <w:r w:rsidR="00645BF4">
        <w:rPr>
          <w:rFonts w:ascii="Times New Roman" w:hAnsi="Times New Roman" w:cs="Times New Roman"/>
          <w:color w:val="000000"/>
          <w:spacing w:val="1"/>
          <w:sz w:val="24"/>
          <w:szCs w:val="24"/>
          <w:shd w:val="clear" w:color="auto" w:fill="FFFFFF"/>
        </w:rPr>
        <w:t>.</w:t>
      </w:r>
    </w:p>
    <w:p w:rsidR="001017E4" w:rsidRPr="007C0D41"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927026" w:rsidRPr="00E05ACE" w:rsidRDefault="00927026" w:rsidP="00927026">
      <w:pPr>
        <w:shd w:val="clear" w:color="auto" w:fill="FFFFFF"/>
        <w:spacing w:after="0" w:line="240" w:lineRule="atLeast"/>
        <w:ind w:firstLine="708"/>
        <w:jc w:val="center"/>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_____________________________________</w:t>
      </w: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Pr="00E05ACE" w:rsidRDefault="001017E4" w:rsidP="00E05ACE">
      <w:pPr>
        <w:shd w:val="clear" w:color="auto" w:fill="FFFFFF"/>
        <w:spacing w:after="0" w:line="240" w:lineRule="atLeast"/>
        <w:ind w:firstLine="708"/>
        <w:jc w:val="both"/>
        <w:textAlignment w:val="baseline"/>
        <w:rPr>
          <w:rFonts w:ascii="Times New Roman" w:eastAsia="Times New Roman" w:hAnsi="Times New Roman" w:cs="Times New Roman"/>
          <w:color w:val="000000"/>
          <w:spacing w:val="1"/>
          <w:sz w:val="24"/>
          <w:szCs w:val="24"/>
          <w:lang w:eastAsia="ru-RU"/>
        </w:rPr>
      </w:pPr>
    </w:p>
    <w:p w:rsidR="001017E4" w:rsidRDefault="001017E4" w:rsidP="001017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1017E4" w:rsidRDefault="001017E4" w:rsidP="001017E4">
      <w:pPr>
        <w:shd w:val="clear" w:color="auto" w:fill="FFFFFF"/>
        <w:spacing w:after="0" w:line="240" w:lineRule="auto"/>
        <w:ind w:firstLine="708"/>
        <w:jc w:val="both"/>
        <w:textAlignment w:val="baseline"/>
        <w:rPr>
          <w:rFonts w:ascii="Times New Roman" w:eastAsia="Times New Roman" w:hAnsi="Times New Roman" w:cs="Times New Roman"/>
          <w:color w:val="000000"/>
          <w:spacing w:val="1"/>
          <w:sz w:val="24"/>
          <w:szCs w:val="24"/>
          <w:lang w:eastAsia="ru-RU"/>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pPr>
    </w:p>
    <w:p w:rsidR="009A138E" w:rsidRPr="00BE32FA" w:rsidRDefault="009A138E" w:rsidP="00F56461">
      <w:pPr>
        <w:spacing w:after="0" w:line="240" w:lineRule="auto"/>
        <w:jc w:val="both"/>
        <w:rPr>
          <w:rFonts w:ascii="Times New Roman" w:hAnsi="Times New Roman" w:cs="Times New Roman"/>
          <w:sz w:val="24"/>
          <w:szCs w:val="24"/>
        </w:rPr>
        <w:sectPr w:rsidR="009A138E" w:rsidRPr="00BE32FA" w:rsidSect="00710958">
          <w:pgSz w:w="11906" w:h="16838"/>
          <w:pgMar w:top="1134" w:right="850" w:bottom="1134" w:left="1701" w:header="708" w:footer="708" w:gutter="0"/>
          <w:cols w:space="708"/>
          <w:docGrid w:linePitch="360"/>
        </w:sectPr>
      </w:pPr>
    </w:p>
    <w:p w:rsidR="00E02FB8" w:rsidRPr="00B0631C" w:rsidRDefault="00E02FB8" w:rsidP="00E02FB8">
      <w:pPr>
        <w:shd w:val="clear" w:color="auto" w:fill="FFFFFF"/>
        <w:spacing w:after="360" w:line="190" w:lineRule="atLeast"/>
        <w:jc w:val="right"/>
        <w:textAlignment w:val="baseline"/>
        <w:rPr>
          <w:rFonts w:ascii="Times New Roman" w:hAnsi="Times New Roman" w:cs="Times New Roman"/>
          <w:color w:val="000000"/>
          <w:spacing w:val="1"/>
          <w:shd w:val="clear" w:color="auto" w:fill="FFFFFF"/>
        </w:rPr>
      </w:pPr>
      <w:r w:rsidRPr="00B0631C">
        <w:rPr>
          <w:rFonts w:ascii="Times New Roman" w:hAnsi="Times New Roman" w:cs="Times New Roman"/>
          <w:color w:val="000000"/>
          <w:spacing w:val="1"/>
          <w:shd w:val="clear" w:color="auto" w:fill="FFFFFF"/>
        </w:rPr>
        <w:lastRenderedPageBreak/>
        <w:t>Приложение 1 к Тендерной документации</w:t>
      </w:r>
    </w:p>
    <w:p w:rsidR="00E05ACE" w:rsidRPr="00B0631C" w:rsidRDefault="00E05ACE" w:rsidP="00E02FB8">
      <w:pPr>
        <w:shd w:val="clear" w:color="auto" w:fill="FFFFFF"/>
        <w:spacing w:after="360" w:line="190" w:lineRule="atLeast"/>
        <w:ind w:firstLine="708"/>
        <w:jc w:val="both"/>
        <w:textAlignment w:val="baseline"/>
        <w:rPr>
          <w:rFonts w:ascii="Times New Roman" w:eastAsia="Times New Roman" w:hAnsi="Times New Roman" w:cs="Times New Roman"/>
          <w:i/>
          <w:color w:val="000000"/>
          <w:spacing w:val="1"/>
          <w:lang w:eastAsia="ru-RU"/>
        </w:rPr>
      </w:pPr>
      <w:r w:rsidRPr="00B0631C">
        <w:rPr>
          <w:rFonts w:ascii="Times New Roman" w:hAnsi="Times New Roman" w:cs="Times New Roman"/>
          <w:i/>
          <w:color w:val="000000"/>
          <w:spacing w:val="1"/>
          <w:shd w:val="clear" w:color="auto" w:fill="FFFFFF"/>
        </w:rPr>
        <w:t>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rsidR="00E05ACE" w:rsidRPr="001874AD" w:rsidRDefault="001874AD" w:rsidP="001874AD">
      <w:pPr>
        <w:shd w:val="clear" w:color="auto" w:fill="FFFFFF"/>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1874AD">
        <w:rPr>
          <w:rFonts w:ascii="Times New Roman" w:eastAsia="Times New Roman" w:hAnsi="Times New Roman" w:cs="Times New Roman"/>
          <w:b/>
          <w:color w:val="000000"/>
          <w:spacing w:val="1"/>
          <w:sz w:val="24"/>
          <w:szCs w:val="24"/>
          <w:lang w:eastAsia="ru-RU"/>
        </w:rPr>
        <w:t>Перечень закупаемых Товаров</w:t>
      </w:r>
    </w:p>
    <w:tbl>
      <w:tblPr>
        <w:tblStyle w:val="a5"/>
        <w:tblW w:w="15569" w:type="dxa"/>
        <w:tblInd w:w="-601" w:type="dxa"/>
        <w:tblLook w:val="04A0" w:firstRow="1" w:lastRow="0" w:firstColumn="1" w:lastColumn="0" w:noHBand="0" w:noVBand="1"/>
      </w:tblPr>
      <w:tblGrid>
        <w:gridCol w:w="713"/>
        <w:gridCol w:w="2336"/>
        <w:gridCol w:w="1377"/>
        <w:gridCol w:w="1509"/>
        <w:gridCol w:w="1977"/>
        <w:gridCol w:w="1434"/>
        <w:gridCol w:w="2956"/>
        <w:gridCol w:w="1728"/>
        <w:gridCol w:w="1539"/>
      </w:tblGrid>
      <w:tr w:rsidR="007F46EA" w:rsidTr="007F46EA">
        <w:tc>
          <w:tcPr>
            <w:tcW w:w="713"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 лота</w:t>
            </w:r>
          </w:p>
        </w:tc>
        <w:tc>
          <w:tcPr>
            <w:tcW w:w="2336" w:type="dxa"/>
            <w:vAlign w:val="center"/>
          </w:tcPr>
          <w:p w:rsidR="00B0631C" w:rsidRPr="00B0631C" w:rsidRDefault="00E67007" w:rsidP="00E67007">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Н</w:t>
            </w:r>
            <w:r w:rsidR="00B0631C" w:rsidRPr="00B0631C">
              <w:rPr>
                <w:rFonts w:ascii="Times New Roman" w:eastAsia="Times New Roman" w:hAnsi="Times New Roman" w:cs="Times New Roman"/>
                <w:b/>
                <w:color w:val="000000"/>
                <w:spacing w:val="1"/>
                <w:sz w:val="24"/>
                <w:szCs w:val="24"/>
                <w:lang w:eastAsia="ru-RU"/>
              </w:rPr>
              <w:t xml:space="preserve">аименование </w:t>
            </w:r>
            <w:r w:rsidR="00B0631C" w:rsidRPr="00B0631C">
              <w:rPr>
                <w:rFonts w:ascii="Times New Roman" w:hAnsi="Times New Roman" w:cs="Times New Roman"/>
                <w:b/>
                <w:color w:val="000000"/>
                <w:spacing w:val="1"/>
                <w:sz w:val="24"/>
                <w:szCs w:val="24"/>
              </w:rPr>
              <w:t>закупаемых международных непатентованных наименований закупаемых лекарственных средств и (или) медицинских изделий</w:t>
            </w:r>
          </w:p>
        </w:tc>
        <w:tc>
          <w:tcPr>
            <w:tcW w:w="1377"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Ед. измерения</w:t>
            </w:r>
          </w:p>
        </w:tc>
        <w:tc>
          <w:tcPr>
            <w:tcW w:w="1509"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Количество</w:t>
            </w:r>
          </w:p>
        </w:tc>
        <w:tc>
          <w:tcPr>
            <w:tcW w:w="1977"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Условия поставки</w:t>
            </w:r>
          </w:p>
        </w:tc>
        <w:tc>
          <w:tcPr>
            <w:tcW w:w="1434"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Срок поставки</w:t>
            </w:r>
          </w:p>
        </w:tc>
        <w:tc>
          <w:tcPr>
            <w:tcW w:w="2956"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Место поставки</w:t>
            </w:r>
          </w:p>
        </w:tc>
        <w:tc>
          <w:tcPr>
            <w:tcW w:w="1728"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Условия платежа</w:t>
            </w:r>
          </w:p>
        </w:tc>
        <w:tc>
          <w:tcPr>
            <w:tcW w:w="1539" w:type="dxa"/>
            <w:vAlign w:val="center"/>
          </w:tcPr>
          <w:p w:rsidR="00B0631C" w:rsidRPr="00B0631C" w:rsidRDefault="00B0631C" w:rsidP="00B0631C">
            <w:pPr>
              <w:spacing w:after="360" w:line="190" w:lineRule="atLeast"/>
              <w:jc w:val="center"/>
              <w:textAlignment w:val="baseline"/>
              <w:rPr>
                <w:rFonts w:ascii="Times New Roman" w:eastAsia="Times New Roman" w:hAnsi="Times New Roman" w:cs="Times New Roman"/>
                <w:b/>
                <w:color w:val="000000"/>
                <w:spacing w:val="1"/>
                <w:sz w:val="24"/>
                <w:szCs w:val="24"/>
                <w:lang w:eastAsia="ru-RU"/>
              </w:rPr>
            </w:pPr>
            <w:r w:rsidRPr="00B0631C">
              <w:rPr>
                <w:rFonts w:ascii="Times New Roman" w:eastAsia="Times New Roman" w:hAnsi="Times New Roman" w:cs="Times New Roman"/>
                <w:b/>
                <w:color w:val="000000"/>
                <w:spacing w:val="1"/>
                <w:sz w:val="24"/>
                <w:szCs w:val="24"/>
                <w:lang w:eastAsia="ru-RU"/>
              </w:rPr>
              <w:t>Сумма, выделенная для закупки</w:t>
            </w:r>
          </w:p>
        </w:tc>
      </w:tr>
      <w:tr w:rsidR="007F46EA" w:rsidTr="007F46EA">
        <w:tc>
          <w:tcPr>
            <w:tcW w:w="713" w:type="dxa"/>
          </w:tcPr>
          <w:p w:rsidR="00B0631C" w:rsidRDefault="009317F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c>
          <w:tcPr>
            <w:tcW w:w="2336" w:type="dxa"/>
          </w:tcPr>
          <w:p w:rsidR="009317FC" w:rsidRPr="007F46EA" w:rsidRDefault="009317FC" w:rsidP="009317FC">
            <w:pPr>
              <w:widowControl w:val="0"/>
              <w:autoSpaceDE w:val="0"/>
              <w:autoSpaceDN w:val="0"/>
              <w:adjustRightInd w:val="0"/>
              <w:jc w:val="both"/>
              <w:rPr>
                <w:rFonts w:ascii="Times New Roman" w:eastAsia="Times New Roman" w:hAnsi="Times New Roman" w:cs="Times New Roman"/>
                <w:b/>
                <w:sz w:val="24"/>
                <w:szCs w:val="24"/>
                <w:lang w:eastAsia="ru-RU"/>
              </w:rPr>
            </w:pPr>
            <w:r w:rsidRPr="007F46EA">
              <w:rPr>
                <w:rFonts w:ascii="Times New Roman" w:hAnsi="Times New Roman" w:cs="Times New Roman"/>
                <w:b/>
                <w:color w:val="333333"/>
                <w:sz w:val="24"/>
                <w:szCs w:val="24"/>
                <w:shd w:val="clear" w:color="auto" w:fill="FFFFFF"/>
              </w:rPr>
              <w:t>Непрямой офтальмоскоп с принадлежностями</w:t>
            </w:r>
          </w:p>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377" w:type="dxa"/>
          </w:tcPr>
          <w:p w:rsidR="00B0631C" w:rsidRDefault="009317F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roofErr w:type="spellStart"/>
            <w:r>
              <w:rPr>
                <w:rFonts w:ascii="Times New Roman" w:eastAsia="Times New Roman" w:hAnsi="Times New Roman" w:cs="Times New Roman"/>
                <w:color w:val="000000"/>
                <w:spacing w:val="1"/>
                <w:sz w:val="24"/>
                <w:szCs w:val="24"/>
                <w:lang w:eastAsia="ru-RU"/>
              </w:rPr>
              <w:t>шт</w:t>
            </w:r>
            <w:proofErr w:type="spellEnd"/>
          </w:p>
        </w:tc>
        <w:tc>
          <w:tcPr>
            <w:tcW w:w="1509" w:type="dxa"/>
          </w:tcPr>
          <w:p w:rsidR="00B0631C" w:rsidRDefault="009317F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1</w:t>
            </w:r>
          </w:p>
        </w:tc>
        <w:tc>
          <w:tcPr>
            <w:tcW w:w="1977" w:type="dxa"/>
          </w:tcPr>
          <w:p w:rsidR="00B0631C" w:rsidRPr="007F46EA" w:rsidRDefault="009317FC" w:rsidP="001E3381">
            <w:pPr>
              <w:spacing w:after="360" w:line="190" w:lineRule="atLeast"/>
              <w:jc w:val="both"/>
              <w:textAlignment w:val="baseline"/>
              <w:rPr>
                <w:rFonts w:ascii="Times New Roman" w:eastAsia="Times New Roman" w:hAnsi="Times New Roman" w:cs="Times New Roman"/>
                <w:color w:val="000000"/>
                <w:spacing w:val="1"/>
                <w:sz w:val="20"/>
                <w:szCs w:val="20"/>
                <w:lang w:eastAsia="ru-RU"/>
              </w:rPr>
            </w:pPr>
            <w:r w:rsidRPr="007F46EA">
              <w:rPr>
                <w:rFonts w:ascii="Times New Roman" w:eastAsia="Times New Roman" w:hAnsi="Times New Roman" w:cs="Times New Roman"/>
                <w:color w:val="000000"/>
                <w:spacing w:val="1"/>
                <w:sz w:val="20"/>
                <w:szCs w:val="20"/>
                <w:lang w:val="en-US" w:eastAsia="ru-RU"/>
              </w:rPr>
              <w:t>DDP</w:t>
            </w:r>
            <w:r w:rsidRPr="007F46EA">
              <w:rPr>
                <w:rFonts w:ascii="Times New Roman" w:eastAsia="Times New Roman" w:hAnsi="Times New Roman" w:cs="Times New Roman"/>
                <w:color w:val="000000"/>
                <w:spacing w:val="1"/>
                <w:sz w:val="20"/>
                <w:szCs w:val="20"/>
                <w:lang w:eastAsia="ru-RU"/>
              </w:rPr>
              <w:t xml:space="preserve">: Организации здравоохранения Туркестанской области </w:t>
            </w:r>
            <w:r w:rsidR="007F46EA" w:rsidRPr="007F46EA">
              <w:rPr>
                <w:rFonts w:ascii="Times New Roman" w:eastAsia="Times New Roman" w:hAnsi="Times New Roman" w:cs="Times New Roman"/>
                <w:color w:val="000000"/>
                <w:spacing w:val="1"/>
                <w:sz w:val="20"/>
                <w:szCs w:val="20"/>
                <w:lang w:eastAsia="ru-RU"/>
              </w:rPr>
              <w:t xml:space="preserve">,ГКП на ПХВ Областной перинатальный центр №3,обучение включено в стоимость оборудования </w:t>
            </w:r>
          </w:p>
        </w:tc>
        <w:tc>
          <w:tcPr>
            <w:tcW w:w="1434" w:type="dxa"/>
          </w:tcPr>
          <w:p w:rsidR="00B0631C" w:rsidRDefault="009317F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90 дней с момента подписания договора</w:t>
            </w:r>
          </w:p>
        </w:tc>
        <w:tc>
          <w:tcPr>
            <w:tcW w:w="2956" w:type="dxa"/>
          </w:tcPr>
          <w:p w:rsidR="00B0631C" w:rsidRDefault="007F46EA"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roofErr w:type="spellStart"/>
            <w:r>
              <w:rPr>
                <w:rFonts w:ascii="Times New Roman" w:eastAsia="Times New Roman" w:hAnsi="Times New Roman" w:cs="Times New Roman"/>
                <w:color w:val="000000"/>
                <w:spacing w:val="1"/>
                <w:sz w:val="24"/>
                <w:szCs w:val="24"/>
                <w:lang w:eastAsia="ru-RU"/>
              </w:rPr>
              <w:t>ТО,город</w:t>
            </w:r>
            <w:proofErr w:type="spellEnd"/>
            <w:r>
              <w:rPr>
                <w:rFonts w:ascii="Times New Roman" w:eastAsia="Times New Roman" w:hAnsi="Times New Roman" w:cs="Times New Roman"/>
                <w:color w:val="000000"/>
                <w:spacing w:val="1"/>
                <w:sz w:val="24"/>
                <w:szCs w:val="24"/>
                <w:lang w:eastAsia="ru-RU"/>
              </w:rPr>
              <w:t xml:space="preserve"> </w:t>
            </w:r>
            <w:proofErr w:type="spellStart"/>
            <w:r>
              <w:rPr>
                <w:rFonts w:ascii="Times New Roman" w:eastAsia="Times New Roman" w:hAnsi="Times New Roman" w:cs="Times New Roman"/>
                <w:color w:val="000000"/>
                <w:spacing w:val="1"/>
                <w:sz w:val="24"/>
                <w:szCs w:val="24"/>
                <w:lang w:eastAsia="ru-RU"/>
              </w:rPr>
              <w:t>Туркестан,ул.Т.Нышанова</w:t>
            </w:r>
            <w:proofErr w:type="spellEnd"/>
            <w:r>
              <w:rPr>
                <w:rFonts w:ascii="Times New Roman" w:eastAsia="Times New Roman" w:hAnsi="Times New Roman" w:cs="Times New Roman"/>
                <w:color w:val="000000"/>
                <w:spacing w:val="1"/>
                <w:sz w:val="24"/>
                <w:szCs w:val="24"/>
                <w:lang w:eastAsia="ru-RU"/>
              </w:rPr>
              <w:t xml:space="preserve"> 18/а</w:t>
            </w:r>
          </w:p>
        </w:tc>
        <w:tc>
          <w:tcPr>
            <w:tcW w:w="1728" w:type="dxa"/>
          </w:tcPr>
          <w:p w:rsidR="00B0631C" w:rsidRDefault="009317F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30% авансовый платеж и окончательная оплата после подписания актов приема-передачи МТ</w:t>
            </w:r>
          </w:p>
        </w:tc>
        <w:tc>
          <w:tcPr>
            <w:tcW w:w="1539" w:type="dxa"/>
          </w:tcPr>
          <w:p w:rsidR="00B0631C" w:rsidRDefault="007F46EA"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2923337,98</w:t>
            </w:r>
          </w:p>
        </w:tc>
      </w:tr>
      <w:tr w:rsidR="007F46EA" w:rsidTr="007F46EA">
        <w:tc>
          <w:tcPr>
            <w:tcW w:w="713"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2336"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377"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509"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977"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434"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2956"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728"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c>
          <w:tcPr>
            <w:tcW w:w="1539" w:type="dxa"/>
          </w:tcPr>
          <w:p w:rsidR="00B0631C" w:rsidRDefault="00B0631C" w:rsidP="001E3381">
            <w:pPr>
              <w:spacing w:after="360" w:line="190" w:lineRule="atLeast"/>
              <w:jc w:val="both"/>
              <w:textAlignment w:val="baseline"/>
              <w:rPr>
                <w:rFonts w:ascii="Times New Roman" w:eastAsia="Times New Roman" w:hAnsi="Times New Roman" w:cs="Times New Roman"/>
                <w:color w:val="000000"/>
                <w:spacing w:val="1"/>
                <w:sz w:val="24"/>
                <w:szCs w:val="24"/>
                <w:lang w:eastAsia="ru-RU"/>
              </w:rPr>
            </w:pPr>
          </w:p>
        </w:tc>
      </w:tr>
    </w:tbl>
    <w:p w:rsidR="00E05ACE" w:rsidRPr="009A138E" w:rsidRDefault="00E05ACE" w:rsidP="001E3381">
      <w:pPr>
        <w:shd w:val="clear" w:color="auto" w:fill="FFFFFF"/>
        <w:spacing w:after="360" w:line="190" w:lineRule="atLeast"/>
        <w:jc w:val="both"/>
        <w:textAlignment w:val="baseline"/>
        <w:rPr>
          <w:rFonts w:ascii="Times New Roman" w:eastAsia="Times New Roman" w:hAnsi="Times New Roman" w:cs="Times New Roman"/>
          <w:color w:val="000000"/>
          <w:spacing w:val="1"/>
          <w:sz w:val="24"/>
          <w:szCs w:val="24"/>
          <w:lang w:eastAsia="ru-RU"/>
        </w:rPr>
      </w:pPr>
    </w:p>
    <w:p w:rsidR="009A138E" w:rsidRPr="00931F4D" w:rsidRDefault="00931F4D" w:rsidP="001E3381">
      <w:pPr>
        <w:shd w:val="clear" w:color="auto" w:fill="FFFFFF"/>
        <w:spacing w:after="360" w:line="190" w:lineRule="atLeast"/>
        <w:jc w:val="both"/>
        <w:textAlignment w:val="baseline"/>
        <w:rPr>
          <w:rFonts w:ascii="Times New Roman" w:eastAsia="Times New Roman" w:hAnsi="Times New Roman" w:cs="Times New Roman"/>
          <w:b/>
          <w:color w:val="000000"/>
          <w:spacing w:val="1"/>
          <w:sz w:val="28"/>
          <w:szCs w:val="28"/>
          <w:lang w:eastAsia="ru-RU"/>
        </w:rPr>
      </w:pPr>
      <w:r w:rsidRPr="00931F4D">
        <w:rPr>
          <w:rFonts w:ascii="Times New Roman" w:eastAsia="Times New Roman" w:hAnsi="Times New Roman" w:cs="Times New Roman"/>
          <w:b/>
          <w:color w:val="000000"/>
          <w:spacing w:val="1"/>
          <w:sz w:val="28"/>
          <w:szCs w:val="28"/>
          <w:lang w:eastAsia="ru-RU"/>
        </w:rPr>
        <w:t xml:space="preserve">Глав </w:t>
      </w:r>
      <w:proofErr w:type="gramStart"/>
      <w:r w:rsidRPr="00931F4D">
        <w:rPr>
          <w:rFonts w:ascii="Times New Roman" w:eastAsia="Times New Roman" w:hAnsi="Times New Roman" w:cs="Times New Roman"/>
          <w:b/>
          <w:color w:val="000000"/>
          <w:spacing w:val="1"/>
          <w:sz w:val="28"/>
          <w:szCs w:val="28"/>
          <w:lang w:eastAsia="ru-RU"/>
        </w:rPr>
        <w:t xml:space="preserve">врач:   </w:t>
      </w:r>
      <w:proofErr w:type="gramEnd"/>
      <w:r w:rsidRPr="00931F4D">
        <w:rPr>
          <w:rFonts w:ascii="Times New Roman" w:eastAsia="Times New Roman" w:hAnsi="Times New Roman" w:cs="Times New Roman"/>
          <w:b/>
          <w:color w:val="000000"/>
          <w:spacing w:val="1"/>
          <w:sz w:val="28"/>
          <w:szCs w:val="28"/>
          <w:lang w:eastAsia="ru-RU"/>
        </w:rPr>
        <w:t xml:space="preserve">                                       </w:t>
      </w:r>
      <w:proofErr w:type="spellStart"/>
      <w:r w:rsidRPr="00931F4D">
        <w:rPr>
          <w:rFonts w:ascii="Times New Roman" w:eastAsia="Times New Roman" w:hAnsi="Times New Roman" w:cs="Times New Roman"/>
          <w:b/>
          <w:color w:val="000000"/>
          <w:spacing w:val="1"/>
          <w:sz w:val="28"/>
          <w:szCs w:val="28"/>
          <w:lang w:eastAsia="ru-RU"/>
        </w:rPr>
        <w:t>Махмутов</w:t>
      </w:r>
      <w:proofErr w:type="spellEnd"/>
      <w:r w:rsidRPr="00931F4D">
        <w:rPr>
          <w:rFonts w:ascii="Times New Roman" w:eastAsia="Times New Roman" w:hAnsi="Times New Roman" w:cs="Times New Roman"/>
          <w:b/>
          <w:color w:val="000000"/>
          <w:spacing w:val="1"/>
          <w:sz w:val="28"/>
          <w:szCs w:val="28"/>
          <w:lang w:eastAsia="ru-RU"/>
        </w:rPr>
        <w:t xml:space="preserve"> Н.Т.</w:t>
      </w:r>
      <w:r w:rsidR="009A138E" w:rsidRPr="00931F4D">
        <w:rPr>
          <w:rFonts w:ascii="Times New Roman" w:eastAsia="Times New Roman" w:hAnsi="Times New Roman" w:cs="Times New Roman"/>
          <w:b/>
          <w:color w:val="000000"/>
          <w:spacing w:val="1"/>
          <w:sz w:val="28"/>
          <w:szCs w:val="28"/>
          <w:lang w:eastAsia="ru-RU"/>
        </w:rPr>
        <w:t xml:space="preserve"> </w:t>
      </w:r>
    </w:p>
    <w:p w:rsidR="009A138E" w:rsidRPr="009A138E" w:rsidRDefault="009A138E" w:rsidP="001E3381">
      <w:pPr>
        <w:shd w:val="clear" w:color="auto" w:fill="FFFFFF"/>
        <w:spacing w:after="0" w:line="190" w:lineRule="atLeast"/>
        <w:jc w:val="both"/>
        <w:textAlignment w:val="baseline"/>
        <w:rPr>
          <w:rFonts w:ascii="Times New Roman" w:eastAsia="Times New Roman" w:hAnsi="Times New Roman" w:cs="Times New Roman"/>
          <w:color w:val="000000"/>
          <w:spacing w:val="1"/>
          <w:sz w:val="24"/>
          <w:szCs w:val="24"/>
          <w:lang w:eastAsia="ru-RU"/>
        </w:rPr>
      </w:pPr>
      <w:r w:rsidRPr="009A138E">
        <w:rPr>
          <w:rFonts w:ascii="Times New Roman" w:eastAsia="Times New Roman" w:hAnsi="Times New Roman" w:cs="Times New Roman"/>
          <w:color w:val="000000"/>
          <w:spacing w:val="1"/>
          <w:sz w:val="24"/>
          <w:szCs w:val="24"/>
          <w:lang w:eastAsia="ru-RU"/>
        </w:rPr>
        <w:t xml:space="preserve"> </w:t>
      </w:r>
      <w:r w:rsidRPr="009A138E">
        <w:rPr>
          <w:rFonts w:ascii="Times New Roman" w:eastAsia="Times New Roman" w:hAnsi="Times New Roman" w:cs="Times New Roman"/>
          <w:b/>
          <w:bCs/>
          <w:color w:val="000000"/>
          <w:spacing w:val="1"/>
          <w:sz w:val="24"/>
          <w:szCs w:val="24"/>
          <w:bdr w:val="none" w:sz="0" w:space="0" w:color="auto" w:frame="1"/>
          <w:lang w:eastAsia="ru-RU"/>
        </w:rPr>
        <w:t>Дата </w:t>
      </w:r>
      <w:r w:rsidR="00931F4D">
        <w:rPr>
          <w:rFonts w:ascii="Times New Roman" w:eastAsia="Times New Roman" w:hAnsi="Times New Roman" w:cs="Times New Roman"/>
          <w:b/>
          <w:bCs/>
          <w:color w:val="000000"/>
          <w:spacing w:val="1"/>
          <w:sz w:val="24"/>
          <w:szCs w:val="24"/>
          <w:bdr w:val="none" w:sz="0" w:space="0" w:color="auto" w:frame="1"/>
          <w:lang w:eastAsia="ru-RU"/>
        </w:rPr>
        <w:t>09.08.2021 г</w:t>
      </w:r>
    </w:p>
    <w:p w:rsidR="009A138E" w:rsidRPr="00931F4D" w:rsidRDefault="009A138E" w:rsidP="00931F4D">
      <w:pPr>
        <w:shd w:val="clear" w:color="auto" w:fill="FFFFFF"/>
        <w:spacing w:after="0" w:line="190" w:lineRule="atLeast"/>
        <w:jc w:val="both"/>
        <w:textAlignment w:val="baseline"/>
        <w:rPr>
          <w:rFonts w:ascii="Times New Roman" w:eastAsia="Times New Roman" w:hAnsi="Times New Roman" w:cs="Times New Roman"/>
          <w:color w:val="000000"/>
          <w:spacing w:val="1"/>
          <w:sz w:val="24"/>
          <w:szCs w:val="24"/>
          <w:lang w:eastAsia="ru-RU"/>
        </w:rPr>
      </w:pPr>
      <w:r w:rsidRPr="009A138E">
        <w:rPr>
          <w:rFonts w:ascii="Times New Roman" w:eastAsia="Times New Roman" w:hAnsi="Times New Roman" w:cs="Times New Roman"/>
          <w:color w:val="000000"/>
          <w:spacing w:val="1"/>
          <w:sz w:val="24"/>
          <w:szCs w:val="24"/>
          <w:lang w:eastAsia="ru-RU"/>
        </w:rPr>
        <w:t>     </w:t>
      </w:r>
      <w:r w:rsidRPr="007F46EA">
        <w:rPr>
          <w:rFonts w:ascii="Times New Roman" w:eastAsia="Times New Roman" w:hAnsi="Times New Roman" w:cs="Times New Roman"/>
          <w:color w:val="000000"/>
          <w:spacing w:val="1"/>
          <w:sz w:val="20"/>
          <w:szCs w:val="20"/>
          <w:lang w:eastAsia="ru-RU"/>
        </w:rPr>
        <w:t xml:space="preserve">М.П. </w:t>
      </w:r>
      <w:r w:rsidR="00931F4D">
        <w:rPr>
          <w:rFonts w:ascii="Times New Roman" w:eastAsia="Times New Roman" w:hAnsi="Times New Roman" w:cs="Times New Roman"/>
          <w:color w:val="000000"/>
          <w:spacing w:val="1"/>
          <w:sz w:val="20"/>
          <w:szCs w:val="20"/>
          <w:lang w:eastAsia="ru-RU"/>
        </w:rPr>
        <w:t xml:space="preserve">                                                  </w:t>
      </w:r>
      <w:r w:rsidRPr="007F46EA">
        <w:rPr>
          <w:rFonts w:ascii="Times New Roman" w:eastAsia="Times New Roman" w:hAnsi="Times New Roman" w:cs="Times New Roman"/>
          <w:color w:val="000000"/>
          <w:spacing w:val="1"/>
          <w:sz w:val="20"/>
          <w:szCs w:val="20"/>
          <w:lang w:eastAsia="ru-RU"/>
        </w:rPr>
        <w:t>М.П.</w:t>
      </w:r>
    </w:p>
    <w:p w:rsidR="00E67007" w:rsidRPr="00B0631C" w:rsidRDefault="00E67007" w:rsidP="00E67007">
      <w:pPr>
        <w:shd w:val="clear" w:color="auto" w:fill="FFFFFF"/>
        <w:spacing w:after="360" w:line="190" w:lineRule="atLeast"/>
        <w:jc w:val="right"/>
        <w:textAlignment w:val="baseline"/>
        <w:rPr>
          <w:rFonts w:ascii="Times New Roman" w:hAnsi="Times New Roman" w:cs="Times New Roman"/>
          <w:color w:val="000000"/>
          <w:spacing w:val="1"/>
          <w:shd w:val="clear" w:color="auto" w:fill="FFFFFF"/>
        </w:rPr>
      </w:pPr>
      <w:r w:rsidRPr="00B0631C">
        <w:rPr>
          <w:rFonts w:ascii="Times New Roman" w:hAnsi="Times New Roman" w:cs="Times New Roman"/>
          <w:color w:val="000000"/>
          <w:spacing w:val="1"/>
          <w:shd w:val="clear" w:color="auto" w:fill="FFFFFF"/>
        </w:rPr>
        <w:lastRenderedPageBreak/>
        <w:t xml:space="preserve">Приложение </w:t>
      </w:r>
      <w:r>
        <w:rPr>
          <w:rFonts w:ascii="Times New Roman" w:hAnsi="Times New Roman" w:cs="Times New Roman"/>
          <w:color w:val="000000"/>
          <w:spacing w:val="1"/>
          <w:shd w:val="clear" w:color="auto" w:fill="FFFFFF"/>
        </w:rPr>
        <w:t>2</w:t>
      </w:r>
      <w:r w:rsidRPr="00B0631C">
        <w:rPr>
          <w:rFonts w:ascii="Times New Roman" w:hAnsi="Times New Roman" w:cs="Times New Roman"/>
          <w:color w:val="000000"/>
          <w:spacing w:val="1"/>
          <w:shd w:val="clear" w:color="auto" w:fill="FFFFFF"/>
        </w:rPr>
        <w:t xml:space="preserve"> к Тендерной документации</w:t>
      </w:r>
    </w:p>
    <w:p w:rsidR="009A138E" w:rsidRPr="00BE32FA" w:rsidRDefault="009A138E" w:rsidP="00E67007">
      <w:pPr>
        <w:spacing w:after="0" w:line="240" w:lineRule="auto"/>
        <w:jc w:val="right"/>
        <w:rPr>
          <w:rFonts w:ascii="Times New Roman" w:hAnsi="Times New Roman" w:cs="Times New Roman"/>
          <w:sz w:val="24"/>
          <w:szCs w:val="24"/>
        </w:rPr>
      </w:pPr>
    </w:p>
    <w:p w:rsidR="00931F4D" w:rsidRDefault="00931F4D" w:rsidP="00931F4D">
      <w:pPr>
        <w:pStyle w:val="21"/>
        <w:jc w:val="right"/>
        <w:outlineLvl w:val="0"/>
        <w:rPr>
          <w:rFonts w:ascii="Times New Roman" w:hAnsi="Times New Roman"/>
          <w:b/>
          <w:bCs/>
        </w:rPr>
      </w:pPr>
    </w:p>
    <w:p w:rsidR="00931F4D" w:rsidRPr="00D86551" w:rsidRDefault="00931F4D" w:rsidP="00931F4D">
      <w:pPr>
        <w:pStyle w:val="21"/>
        <w:jc w:val="right"/>
        <w:outlineLvl w:val="0"/>
        <w:rPr>
          <w:rFonts w:ascii="Times New Roman" w:hAnsi="Times New Roman"/>
          <w:b/>
          <w:bCs/>
          <w:sz w:val="20"/>
          <w:szCs w:val="20"/>
        </w:rPr>
      </w:pPr>
      <w:r w:rsidRPr="00D86551">
        <w:rPr>
          <w:rFonts w:ascii="Times New Roman" w:hAnsi="Times New Roman"/>
          <w:b/>
          <w:bCs/>
        </w:rPr>
        <w:t>Техническая спецификация</w:t>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r w:rsidRPr="00D86551">
        <w:rPr>
          <w:rFonts w:ascii="Times New Roman" w:hAnsi="Times New Roman"/>
          <w:b/>
          <w:bCs/>
          <w:sz w:val="20"/>
          <w:szCs w:val="20"/>
        </w:rPr>
        <w:tab/>
      </w:r>
    </w:p>
    <w:p w:rsidR="00931F4D" w:rsidRPr="00BD4193" w:rsidRDefault="00931F4D" w:rsidP="00931F4D">
      <w:pPr>
        <w:pStyle w:val="21"/>
        <w:jc w:val="right"/>
        <w:rPr>
          <w:rFonts w:ascii="Times New Roman" w:hAnsi="Times New Roman"/>
          <w:b/>
          <w:bCs/>
          <w:sz w:val="20"/>
          <w:szCs w:val="20"/>
        </w:rPr>
      </w:pPr>
    </w:p>
    <w:tbl>
      <w:tblPr>
        <w:tblpPr w:leftFromText="180" w:rightFromText="180"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709"/>
        <w:gridCol w:w="2551"/>
        <w:gridCol w:w="6237"/>
        <w:gridCol w:w="1418"/>
      </w:tblGrid>
      <w:tr w:rsidR="00931F4D" w:rsidRPr="00BD4193" w:rsidTr="00BE1647">
        <w:trPr>
          <w:trHeight w:val="551"/>
        </w:trPr>
        <w:tc>
          <w:tcPr>
            <w:tcW w:w="8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31F4D" w:rsidRPr="00B02F1E" w:rsidRDefault="00931F4D" w:rsidP="00BE1647">
            <w:pPr>
              <w:jc w:val="center"/>
              <w:rPr>
                <w:rFonts w:ascii="Times New Roman" w:eastAsia="Times New Roman" w:hAnsi="Times New Roman" w:cs="Times New Roman"/>
                <w:b/>
                <w:sz w:val="20"/>
                <w:szCs w:val="20"/>
              </w:rPr>
            </w:pPr>
            <w:r w:rsidRPr="00B02F1E">
              <w:rPr>
                <w:rFonts w:ascii="Times New Roman" w:hAnsi="Times New Roman" w:cs="Times New Roman"/>
                <w:b/>
                <w:sz w:val="20"/>
                <w:szCs w:val="20"/>
              </w:rPr>
              <w:t>№ п/п</w:t>
            </w:r>
          </w:p>
        </w:tc>
        <w:tc>
          <w:tcPr>
            <w:tcW w:w="354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31F4D" w:rsidRPr="00B02F1E" w:rsidRDefault="00931F4D" w:rsidP="00BE1647">
            <w:pPr>
              <w:tabs>
                <w:tab w:val="left" w:pos="450"/>
              </w:tabs>
              <w:jc w:val="center"/>
              <w:rPr>
                <w:rFonts w:ascii="Times New Roman" w:eastAsia="Times New Roman" w:hAnsi="Times New Roman" w:cs="Times New Roman"/>
                <w:b/>
                <w:sz w:val="20"/>
                <w:szCs w:val="20"/>
              </w:rPr>
            </w:pPr>
            <w:r w:rsidRPr="00B02F1E">
              <w:rPr>
                <w:rFonts w:ascii="Times New Roman" w:hAnsi="Times New Roman" w:cs="Times New Roman"/>
                <w:b/>
                <w:sz w:val="20"/>
                <w:szCs w:val="20"/>
              </w:rPr>
              <w:t>Критерии</w:t>
            </w:r>
          </w:p>
        </w:tc>
        <w:tc>
          <w:tcPr>
            <w:tcW w:w="1091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31F4D" w:rsidRPr="00B02F1E" w:rsidRDefault="00931F4D" w:rsidP="00BE1647">
            <w:pPr>
              <w:tabs>
                <w:tab w:val="left" w:pos="450"/>
              </w:tabs>
              <w:jc w:val="center"/>
              <w:rPr>
                <w:rFonts w:ascii="Times New Roman" w:eastAsia="Times New Roman" w:hAnsi="Times New Roman" w:cs="Times New Roman"/>
                <w:b/>
                <w:sz w:val="20"/>
                <w:szCs w:val="20"/>
              </w:rPr>
            </w:pPr>
            <w:r w:rsidRPr="00B02F1E">
              <w:rPr>
                <w:rFonts w:ascii="Times New Roman" w:hAnsi="Times New Roman" w:cs="Times New Roman"/>
                <w:b/>
                <w:sz w:val="20"/>
                <w:szCs w:val="20"/>
              </w:rPr>
              <w:t>Описание</w:t>
            </w:r>
          </w:p>
        </w:tc>
      </w:tr>
      <w:tr w:rsidR="00931F4D" w:rsidRPr="00BD4193" w:rsidTr="00BE1647">
        <w:trPr>
          <w:trHeight w:val="470"/>
        </w:trPr>
        <w:tc>
          <w:tcPr>
            <w:tcW w:w="817"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tabs>
                <w:tab w:val="left" w:pos="450"/>
              </w:tabs>
              <w:jc w:val="center"/>
              <w:rPr>
                <w:rFonts w:ascii="Times New Roman" w:eastAsia="Times New Roman" w:hAnsi="Times New Roman" w:cs="Times New Roman"/>
                <w:b/>
                <w:sz w:val="20"/>
                <w:szCs w:val="20"/>
              </w:rPr>
            </w:pPr>
            <w:r w:rsidRPr="00B02F1E">
              <w:rPr>
                <w:rFonts w:ascii="Times New Roman" w:hAnsi="Times New Roman" w:cs="Times New Roman"/>
                <w:b/>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931F4D" w:rsidRPr="00F15821" w:rsidRDefault="00931F4D" w:rsidP="00BE1647">
            <w:pPr>
              <w:pStyle w:val="a8"/>
              <w:rPr>
                <w:rFonts w:ascii="Times New Roman" w:hAnsi="Times New Roman"/>
                <w:b/>
                <w:sz w:val="20"/>
                <w:szCs w:val="20"/>
              </w:rPr>
            </w:pPr>
            <w:r w:rsidRPr="00F15821">
              <w:rPr>
                <w:rFonts w:ascii="Times New Roman" w:hAnsi="Times New Roman"/>
                <w:b/>
                <w:sz w:val="20"/>
                <w:szCs w:val="20"/>
              </w:rPr>
              <w:t>Наименование медицинс</w:t>
            </w:r>
            <w:r>
              <w:rPr>
                <w:rFonts w:ascii="Times New Roman" w:hAnsi="Times New Roman"/>
                <w:b/>
                <w:sz w:val="20"/>
                <w:szCs w:val="20"/>
              </w:rPr>
              <w:t xml:space="preserve">ких </w:t>
            </w:r>
            <w:proofErr w:type="gramStart"/>
            <w:r>
              <w:rPr>
                <w:rFonts w:ascii="Times New Roman" w:hAnsi="Times New Roman"/>
                <w:b/>
                <w:sz w:val="20"/>
                <w:szCs w:val="20"/>
              </w:rPr>
              <w:t>изделий( далее</w:t>
            </w:r>
            <w:proofErr w:type="gramEnd"/>
            <w:r>
              <w:rPr>
                <w:rFonts w:ascii="Times New Roman" w:hAnsi="Times New Roman"/>
                <w:b/>
                <w:sz w:val="20"/>
                <w:szCs w:val="20"/>
              </w:rPr>
              <w:t xml:space="preserve"> – МИ) </w:t>
            </w:r>
          </w:p>
          <w:p w:rsidR="00931F4D" w:rsidRDefault="00931F4D" w:rsidP="00BE1647">
            <w:pPr>
              <w:tabs>
                <w:tab w:val="left" w:pos="450"/>
              </w:tabs>
              <w:rPr>
                <w:rFonts w:ascii="Times New Roman" w:hAnsi="Times New Roman" w:cs="Times New Roman"/>
                <w:sz w:val="20"/>
                <w:szCs w:val="20"/>
              </w:rPr>
            </w:pPr>
          </w:p>
          <w:p w:rsidR="00931F4D" w:rsidRPr="00B02F1E" w:rsidRDefault="00931F4D" w:rsidP="00BE1647">
            <w:pPr>
              <w:tabs>
                <w:tab w:val="left" w:pos="450"/>
              </w:tabs>
              <w:rPr>
                <w:rFonts w:ascii="Times New Roman" w:eastAsia="Times New Roman" w:hAnsi="Times New Roman" w:cs="Times New Roman"/>
                <w:b/>
                <w:i/>
                <w:sz w:val="20"/>
                <w:szCs w:val="20"/>
              </w:rPr>
            </w:pPr>
          </w:p>
        </w:tc>
        <w:tc>
          <w:tcPr>
            <w:tcW w:w="10915" w:type="dxa"/>
            <w:gridSpan w:val="4"/>
            <w:tcBorders>
              <w:top w:val="single" w:sz="4" w:space="0" w:color="auto"/>
              <w:left w:val="single" w:sz="4" w:space="0" w:color="auto"/>
              <w:bottom w:val="single" w:sz="4" w:space="0" w:color="auto"/>
              <w:right w:val="single" w:sz="4" w:space="0" w:color="auto"/>
            </w:tcBorders>
          </w:tcPr>
          <w:p w:rsidR="00931F4D" w:rsidRDefault="00931F4D" w:rsidP="00BE1647">
            <w:pPr>
              <w:widowControl w:val="0"/>
              <w:autoSpaceDE w:val="0"/>
              <w:autoSpaceDN w:val="0"/>
              <w:adjustRightInd w:val="0"/>
              <w:jc w:val="both"/>
              <w:rPr>
                <w:rFonts w:ascii="Times New Roman" w:hAnsi="Times New Roman" w:cs="Times New Roman"/>
                <w:color w:val="333333"/>
                <w:sz w:val="20"/>
                <w:szCs w:val="20"/>
                <w:shd w:val="clear" w:color="auto" w:fill="FFFFFF"/>
              </w:rPr>
            </w:pPr>
          </w:p>
          <w:p w:rsidR="00931F4D" w:rsidRDefault="00931F4D" w:rsidP="00BE1647">
            <w:pPr>
              <w:widowControl w:val="0"/>
              <w:autoSpaceDE w:val="0"/>
              <w:autoSpaceDN w:val="0"/>
              <w:adjustRightInd w:val="0"/>
              <w:jc w:val="both"/>
              <w:rPr>
                <w:rFonts w:ascii="Times New Roman" w:hAnsi="Times New Roman" w:cs="Times New Roman"/>
                <w:color w:val="333333"/>
                <w:sz w:val="20"/>
                <w:szCs w:val="20"/>
                <w:shd w:val="clear" w:color="auto" w:fill="FFFFFF"/>
              </w:rPr>
            </w:pPr>
          </w:p>
          <w:p w:rsidR="00931F4D" w:rsidRPr="00F15821" w:rsidRDefault="00931F4D" w:rsidP="00BE1647">
            <w:pPr>
              <w:widowControl w:val="0"/>
              <w:autoSpaceDE w:val="0"/>
              <w:autoSpaceDN w:val="0"/>
              <w:adjustRightInd w:val="0"/>
              <w:jc w:val="both"/>
              <w:rPr>
                <w:rFonts w:ascii="Times New Roman" w:eastAsia="Times New Roman" w:hAnsi="Times New Roman" w:cs="Times New Roman"/>
                <w:sz w:val="20"/>
                <w:szCs w:val="20"/>
                <w:lang w:eastAsia="ru-RU"/>
              </w:rPr>
            </w:pPr>
            <w:r w:rsidRPr="00BB0C68">
              <w:rPr>
                <w:rFonts w:ascii="Times New Roman" w:hAnsi="Times New Roman" w:cs="Times New Roman"/>
                <w:color w:val="333333"/>
                <w:sz w:val="20"/>
                <w:szCs w:val="20"/>
                <w:shd w:val="clear" w:color="auto" w:fill="FFFFFF"/>
              </w:rPr>
              <w:t>Непрям</w:t>
            </w:r>
            <w:r>
              <w:rPr>
                <w:rFonts w:ascii="Times New Roman" w:hAnsi="Times New Roman" w:cs="Times New Roman"/>
                <w:color w:val="333333"/>
                <w:sz w:val="20"/>
                <w:szCs w:val="20"/>
                <w:shd w:val="clear" w:color="auto" w:fill="FFFFFF"/>
              </w:rPr>
              <w:t>ой</w:t>
            </w:r>
            <w:r w:rsidRPr="00BB0C68">
              <w:rPr>
                <w:rFonts w:ascii="Times New Roman" w:hAnsi="Times New Roman" w:cs="Times New Roman"/>
                <w:color w:val="333333"/>
                <w:sz w:val="20"/>
                <w:szCs w:val="20"/>
                <w:shd w:val="clear" w:color="auto" w:fill="FFFFFF"/>
              </w:rPr>
              <w:t xml:space="preserve"> офтальмоскоп с принадлежностями</w:t>
            </w:r>
          </w:p>
          <w:p w:rsidR="00931F4D" w:rsidRPr="00B02F1E" w:rsidRDefault="00931F4D" w:rsidP="00BE1647">
            <w:pPr>
              <w:pStyle w:val="22"/>
              <w:shd w:val="clear" w:color="auto" w:fill="auto"/>
              <w:spacing w:line="264" w:lineRule="exact"/>
              <w:jc w:val="left"/>
              <w:rPr>
                <w:rStyle w:val="295pt"/>
                <w:rFonts w:eastAsia="Calibri"/>
                <w:i w:val="0"/>
                <w:sz w:val="20"/>
                <w:szCs w:val="20"/>
              </w:rPr>
            </w:pPr>
          </w:p>
          <w:p w:rsidR="00931F4D" w:rsidRPr="00B02F1E" w:rsidRDefault="00931F4D" w:rsidP="00BE1647">
            <w:pPr>
              <w:pStyle w:val="22"/>
              <w:shd w:val="clear" w:color="auto" w:fill="auto"/>
              <w:spacing w:line="264" w:lineRule="exact"/>
              <w:jc w:val="left"/>
              <w:rPr>
                <w:rStyle w:val="295pt"/>
                <w:rFonts w:eastAsia="Calibri"/>
                <w:i w:val="0"/>
                <w:sz w:val="20"/>
                <w:szCs w:val="20"/>
              </w:rPr>
            </w:pPr>
            <w:r>
              <w:rPr>
                <w:rStyle w:val="295pt"/>
                <w:rFonts w:eastAsia="Calibri"/>
                <w:i w:val="0"/>
                <w:sz w:val="20"/>
                <w:szCs w:val="20"/>
              </w:rPr>
              <w:t xml:space="preserve">  </w:t>
            </w:r>
          </w:p>
          <w:p w:rsidR="00931F4D" w:rsidRPr="00B02F1E" w:rsidRDefault="00931F4D" w:rsidP="00BE1647">
            <w:pPr>
              <w:widowControl w:val="0"/>
              <w:autoSpaceDE w:val="0"/>
              <w:autoSpaceDN w:val="0"/>
              <w:adjustRightInd w:val="0"/>
              <w:rPr>
                <w:rFonts w:ascii="Times New Roman" w:eastAsia="Times New Roman" w:hAnsi="Times New Roman" w:cs="Times New Roman"/>
                <w:b/>
                <w:sz w:val="20"/>
                <w:szCs w:val="20"/>
              </w:rPr>
            </w:pPr>
          </w:p>
        </w:tc>
      </w:tr>
      <w:tr w:rsidR="00931F4D" w:rsidRPr="00BD4193" w:rsidTr="00BE1647">
        <w:trPr>
          <w:trHeight w:val="611"/>
        </w:trPr>
        <w:tc>
          <w:tcPr>
            <w:tcW w:w="817" w:type="dxa"/>
            <w:vMerge w:val="restart"/>
            <w:tcBorders>
              <w:top w:val="single" w:sz="4" w:space="0" w:color="auto"/>
              <w:left w:val="single" w:sz="4" w:space="0" w:color="auto"/>
              <w:right w:val="single" w:sz="4" w:space="0" w:color="auto"/>
            </w:tcBorders>
            <w:vAlign w:val="center"/>
            <w:hideMark/>
          </w:tcPr>
          <w:p w:rsidR="00931F4D" w:rsidRPr="00B02F1E" w:rsidRDefault="00931F4D" w:rsidP="00BE1647">
            <w:pPr>
              <w:jc w:val="center"/>
              <w:rPr>
                <w:rFonts w:ascii="Times New Roman" w:eastAsia="Times New Roman" w:hAnsi="Times New Roman" w:cs="Times New Roman"/>
                <w:b/>
                <w:sz w:val="20"/>
                <w:szCs w:val="20"/>
                <w:lang w:eastAsia="ru-RU"/>
              </w:rPr>
            </w:pPr>
            <w:r w:rsidRPr="00B02F1E">
              <w:rPr>
                <w:rFonts w:ascii="Times New Roman" w:eastAsia="Times New Roman" w:hAnsi="Times New Roman" w:cs="Times New Roman"/>
                <w:b/>
                <w:sz w:val="20"/>
                <w:szCs w:val="20"/>
                <w:lang w:eastAsia="ru-RU"/>
              </w:rPr>
              <w:t>2</w:t>
            </w:r>
          </w:p>
        </w:tc>
        <w:tc>
          <w:tcPr>
            <w:tcW w:w="3544" w:type="dxa"/>
            <w:vMerge w:val="restart"/>
            <w:tcBorders>
              <w:top w:val="single" w:sz="4" w:space="0" w:color="auto"/>
              <w:left w:val="single" w:sz="4" w:space="0" w:color="auto"/>
              <w:right w:val="single" w:sz="4" w:space="0" w:color="auto"/>
            </w:tcBorders>
            <w:vAlign w:val="center"/>
            <w:hideMark/>
          </w:tcPr>
          <w:p w:rsidR="00931F4D" w:rsidRPr="00B02F1E" w:rsidRDefault="00931F4D" w:rsidP="00BE1647">
            <w:pPr>
              <w:rPr>
                <w:rFonts w:ascii="Times New Roman" w:eastAsia="Times New Roman" w:hAnsi="Times New Roman" w:cs="Times New Roman"/>
                <w:b/>
                <w:sz w:val="20"/>
                <w:szCs w:val="20"/>
              </w:rPr>
            </w:pPr>
            <w:r w:rsidRPr="00B02F1E">
              <w:rPr>
                <w:rFonts w:ascii="Times New Roman" w:hAnsi="Times New Roman" w:cs="Times New Roman"/>
                <w:b/>
                <w:sz w:val="20"/>
                <w:szCs w:val="20"/>
              </w:rPr>
              <w:t>Требования к комплектации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jc w:val="center"/>
              <w:rPr>
                <w:rFonts w:ascii="Times New Roman" w:eastAsia="Times New Roman" w:hAnsi="Times New Roman" w:cs="Times New Roman"/>
                <w:i/>
                <w:sz w:val="20"/>
                <w:szCs w:val="20"/>
              </w:rPr>
            </w:pPr>
            <w:r w:rsidRPr="00B02F1E">
              <w:rPr>
                <w:rFonts w:ascii="Times New Roman" w:hAnsi="Times New Roman" w:cs="Times New Roman"/>
                <w:i/>
                <w:sz w:val="20"/>
                <w:szCs w:val="20"/>
              </w:rPr>
              <w:t>№</w:t>
            </w:r>
          </w:p>
          <w:p w:rsidR="00931F4D" w:rsidRPr="00B02F1E" w:rsidRDefault="00931F4D" w:rsidP="00BE1647">
            <w:pPr>
              <w:jc w:val="center"/>
              <w:rPr>
                <w:rFonts w:ascii="Times New Roman" w:eastAsia="Times New Roman" w:hAnsi="Times New Roman" w:cs="Times New Roman"/>
                <w:i/>
                <w:sz w:val="20"/>
                <w:szCs w:val="20"/>
              </w:rPr>
            </w:pPr>
            <w:r w:rsidRPr="00B02F1E">
              <w:rPr>
                <w:rFonts w:ascii="Times New Roman" w:hAnsi="Times New Roman" w:cs="Times New Roman"/>
                <w:i/>
                <w:sz w:val="20"/>
                <w:szCs w:val="20"/>
              </w:rPr>
              <w:t>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jc w:val="center"/>
              <w:rPr>
                <w:rFonts w:ascii="Times New Roman" w:eastAsia="Times New Roman" w:hAnsi="Times New Roman" w:cs="Times New Roman"/>
                <w:i/>
                <w:sz w:val="20"/>
                <w:szCs w:val="20"/>
              </w:rPr>
            </w:pPr>
            <w:r w:rsidRPr="00F15821">
              <w:rPr>
                <w:rFonts w:ascii="Times New Roman" w:hAnsi="Times New Roman" w:cs="Times New Roman"/>
                <w:b/>
                <w:sz w:val="20"/>
                <w:szCs w:val="20"/>
              </w:rPr>
              <w:t xml:space="preserve">Наименование комплектующего </w:t>
            </w:r>
            <w:r>
              <w:rPr>
                <w:rFonts w:ascii="Times New Roman" w:hAnsi="Times New Roman" w:cs="Times New Roman"/>
                <w:b/>
                <w:sz w:val="20"/>
                <w:szCs w:val="20"/>
              </w:rPr>
              <w:t>к МИ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rPr>
                <w:rFonts w:ascii="Times New Roman" w:eastAsia="Times New Roman" w:hAnsi="Times New Roman" w:cs="Times New Roman"/>
                <w:i/>
                <w:sz w:val="20"/>
                <w:szCs w:val="20"/>
              </w:rPr>
            </w:pPr>
            <w:r>
              <w:rPr>
                <w:rFonts w:ascii="Times New Roman" w:hAnsi="Times New Roman" w:cs="Times New Roman"/>
                <w:b/>
                <w:sz w:val="20"/>
                <w:szCs w:val="20"/>
              </w:rPr>
              <w:t>К</w:t>
            </w:r>
            <w:r w:rsidRPr="00F15821">
              <w:rPr>
                <w:rFonts w:ascii="Times New Roman" w:hAnsi="Times New Roman" w:cs="Times New Roman"/>
                <w:b/>
                <w:sz w:val="20"/>
                <w:szCs w:val="20"/>
              </w:rPr>
              <w:t xml:space="preserve">раткая техническая характеристика комплектующего к </w:t>
            </w:r>
            <w:r>
              <w:rPr>
                <w:rFonts w:ascii="Times New Roman" w:hAnsi="Times New Roman" w:cs="Times New Roman"/>
                <w:b/>
                <w:sz w:val="20"/>
                <w:szCs w:val="20"/>
              </w:rPr>
              <w:t>МИ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jc w:val="center"/>
              <w:rPr>
                <w:rFonts w:ascii="Times New Roman" w:eastAsia="Times New Roman" w:hAnsi="Times New Roman" w:cs="Times New Roman"/>
                <w:i/>
                <w:sz w:val="20"/>
                <w:szCs w:val="20"/>
              </w:rPr>
            </w:pPr>
            <w:r w:rsidRPr="00B02F1E">
              <w:rPr>
                <w:rFonts w:ascii="Times New Roman" w:hAnsi="Times New Roman" w:cs="Times New Roman"/>
                <w:i/>
                <w:sz w:val="20"/>
                <w:szCs w:val="20"/>
              </w:rPr>
              <w:t>Требуемое количество</w:t>
            </w:r>
          </w:p>
          <w:p w:rsidR="00931F4D" w:rsidRPr="00B02F1E" w:rsidRDefault="00931F4D" w:rsidP="00BE1647">
            <w:pPr>
              <w:jc w:val="center"/>
              <w:rPr>
                <w:rFonts w:ascii="Times New Roman" w:eastAsia="Times New Roman" w:hAnsi="Times New Roman" w:cs="Times New Roman"/>
                <w:i/>
                <w:sz w:val="20"/>
                <w:szCs w:val="20"/>
              </w:rPr>
            </w:pPr>
            <w:r w:rsidRPr="00B02F1E">
              <w:rPr>
                <w:rFonts w:ascii="Times New Roman" w:hAnsi="Times New Roman" w:cs="Times New Roman"/>
                <w:i/>
                <w:sz w:val="20"/>
                <w:szCs w:val="20"/>
              </w:rPr>
              <w:t>(с указанием единицы измерения)</w:t>
            </w:r>
          </w:p>
        </w:tc>
      </w:tr>
      <w:tr w:rsidR="00931F4D" w:rsidRPr="00BD4193" w:rsidTr="00BE1647">
        <w:trPr>
          <w:trHeight w:val="285"/>
        </w:trPr>
        <w:tc>
          <w:tcPr>
            <w:tcW w:w="817" w:type="dxa"/>
            <w:vMerge/>
            <w:tcBorders>
              <w:left w:val="single" w:sz="4" w:space="0" w:color="auto"/>
              <w:right w:val="single" w:sz="4" w:space="0" w:color="auto"/>
            </w:tcBorders>
            <w:vAlign w:val="bottom"/>
            <w:hideMark/>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hideMark/>
          </w:tcPr>
          <w:p w:rsidR="00931F4D" w:rsidRPr="00B02F1E" w:rsidRDefault="00931F4D" w:rsidP="00BE1647">
            <w:pPr>
              <w:rPr>
                <w:rFonts w:ascii="Times New Roman" w:eastAsia="Times New Roman" w:hAnsi="Times New Roman" w:cs="Times New Roman"/>
                <w:b/>
                <w:sz w:val="20"/>
                <w:szCs w:val="20"/>
              </w:rPr>
            </w:pPr>
          </w:p>
        </w:tc>
        <w:tc>
          <w:tcPr>
            <w:tcW w:w="10915" w:type="dxa"/>
            <w:gridSpan w:val="4"/>
            <w:tcBorders>
              <w:top w:val="single" w:sz="4" w:space="0" w:color="auto"/>
              <w:left w:val="single" w:sz="4" w:space="0" w:color="auto"/>
              <w:bottom w:val="single" w:sz="4" w:space="0" w:color="auto"/>
              <w:right w:val="single" w:sz="4" w:space="0" w:color="auto"/>
            </w:tcBorders>
            <w:hideMark/>
          </w:tcPr>
          <w:p w:rsidR="00931F4D" w:rsidRPr="00B02F1E" w:rsidRDefault="00931F4D" w:rsidP="00BE1647">
            <w:pPr>
              <w:rPr>
                <w:rFonts w:ascii="Times New Roman" w:eastAsia="Times New Roman" w:hAnsi="Times New Roman" w:cs="Times New Roman"/>
                <w:i/>
                <w:sz w:val="20"/>
                <w:szCs w:val="20"/>
              </w:rPr>
            </w:pPr>
            <w:r w:rsidRPr="00B02F1E">
              <w:rPr>
                <w:rFonts w:ascii="Times New Roman" w:hAnsi="Times New Roman" w:cs="Times New Roman"/>
                <w:i/>
                <w:sz w:val="20"/>
                <w:szCs w:val="20"/>
              </w:rPr>
              <w:t>Основные комплектующие</w:t>
            </w:r>
            <w:r>
              <w:rPr>
                <w:rFonts w:ascii="Times New Roman" w:hAnsi="Times New Roman" w:cs="Times New Roman"/>
                <w:i/>
                <w:sz w:val="20"/>
                <w:szCs w:val="20"/>
              </w:rPr>
              <w:t xml:space="preserve"> не хуже:</w:t>
            </w:r>
          </w:p>
        </w:tc>
      </w:tr>
      <w:tr w:rsidR="00931F4D" w:rsidRPr="004641D9" w:rsidTr="00BE1647">
        <w:trPr>
          <w:trHeight w:val="693"/>
        </w:trPr>
        <w:tc>
          <w:tcPr>
            <w:tcW w:w="817" w:type="dxa"/>
            <w:vMerge/>
            <w:tcBorders>
              <w:left w:val="single" w:sz="4" w:space="0" w:color="auto"/>
              <w:right w:val="single" w:sz="4" w:space="0" w:color="auto"/>
            </w:tcBorders>
            <w:vAlign w:val="bottom"/>
            <w:hideMark/>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hideMark/>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31F4D" w:rsidRPr="00B02F1E" w:rsidRDefault="00931F4D" w:rsidP="00BE1647">
            <w:pP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Default="00931F4D" w:rsidP="00BE1647">
            <w:pPr>
              <w:rPr>
                <w:rFonts w:ascii="Times New Roman" w:hAnsi="Times New Roman" w:cs="Times New Roman"/>
                <w:bCs/>
                <w:sz w:val="20"/>
                <w:szCs w:val="20"/>
              </w:rPr>
            </w:pPr>
            <w:r w:rsidRPr="00524CD7">
              <w:rPr>
                <w:rFonts w:ascii="Times New Roman" w:hAnsi="Times New Roman" w:cs="Times New Roman"/>
                <w:bCs/>
                <w:sz w:val="20"/>
                <w:szCs w:val="20"/>
              </w:rPr>
              <w:t>Непрямой офтальмоскоп с принадлежностями</w:t>
            </w:r>
          </w:p>
          <w:p w:rsidR="00931F4D" w:rsidRDefault="00931F4D" w:rsidP="00BE1647">
            <w:pPr>
              <w:rPr>
                <w:rFonts w:ascii="Times New Roman" w:hAnsi="Times New Roman" w:cs="Times New Roman"/>
                <w:bCs/>
                <w:sz w:val="20"/>
                <w:szCs w:val="20"/>
                <w:lang w:val="en-US"/>
              </w:rPr>
            </w:pPr>
            <w:r>
              <w:rPr>
                <w:rFonts w:ascii="Times New Roman" w:hAnsi="Times New Roman" w:cs="Times New Roman"/>
                <w:bCs/>
                <w:sz w:val="20"/>
                <w:szCs w:val="20"/>
              </w:rPr>
              <w:t xml:space="preserve">     </w:t>
            </w:r>
            <w:r>
              <w:rPr>
                <w:rFonts w:ascii="Times New Roman" w:hAnsi="Times New Roman" w:cs="Times New Roman"/>
                <w:bCs/>
                <w:sz w:val="20"/>
                <w:szCs w:val="20"/>
                <w:lang w:val="en-US"/>
              </w:rPr>
              <w:t xml:space="preserve"> </w:t>
            </w:r>
          </w:p>
          <w:p w:rsidR="00931F4D" w:rsidRDefault="00931F4D" w:rsidP="00BE1647">
            <w:pPr>
              <w:rPr>
                <w:rFonts w:ascii="Times New Roman" w:hAnsi="Times New Roman" w:cs="Times New Roman"/>
                <w:bCs/>
                <w:sz w:val="20"/>
                <w:szCs w:val="20"/>
              </w:rPr>
            </w:pPr>
            <w:r>
              <w:rPr>
                <w:rFonts w:ascii="Times New Roman" w:hAnsi="Times New Roman" w:cs="Times New Roman"/>
                <w:bCs/>
                <w:sz w:val="20"/>
                <w:szCs w:val="20"/>
                <w:lang w:val="en-US"/>
              </w:rPr>
              <w:t xml:space="preserve">  </w:t>
            </w:r>
            <w:r>
              <w:rPr>
                <w:rFonts w:ascii="Times New Roman" w:hAnsi="Times New Roman" w:cs="Times New Roman"/>
                <w:bCs/>
                <w:sz w:val="20"/>
                <w:szCs w:val="20"/>
              </w:rPr>
              <w:t xml:space="preserve">    </w:t>
            </w:r>
          </w:p>
          <w:p w:rsidR="00931F4D" w:rsidRDefault="00931F4D" w:rsidP="00BE1647">
            <w:pPr>
              <w:rPr>
                <w:rFonts w:ascii="Times New Roman" w:hAnsi="Times New Roman" w:cs="Times New Roman"/>
                <w:bCs/>
                <w:sz w:val="20"/>
                <w:szCs w:val="20"/>
              </w:rPr>
            </w:pPr>
          </w:p>
          <w:p w:rsidR="00931F4D" w:rsidRPr="00C86D76" w:rsidRDefault="00931F4D" w:rsidP="00BE1647">
            <w:pPr>
              <w:rPr>
                <w:rFonts w:ascii="Times New Roman" w:hAnsi="Times New Roman" w:cs="Times New Roman"/>
                <w:bCs/>
                <w:sz w:val="20"/>
                <w:szCs w:val="20"/>
              </w:rPr>
            </w:pPr>
            <w:r>
              <w:rPr>
                <w:rFonts w:ascii="Times New Roman" w:hAnsi="Times New Roman" w:cs="Times New Roman"/>
                <w:bCs/>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Фильтры: Белый, синий, зеленый (</w:t>
            </w:r>
            <w:proofErr w:type="spellStart"/>
            <w:r w:rsidRPr="00B02F1E">
              <w:rPr>
                <w:rFonts w:ascii="Times New Roman" w:hAnsi="Times New Roman" w:cs="Times New Roman"/>
                <w:color w:val="000000"/>
                <w:sz w:val="20"/>
                <w:szCs w:val="20"/>
              </w:rPr>
              <w:t>бескрасный</w:t>
            </w:r>
            <w:proofErr w:type="spellEnd"/>
            <w:r w:rsidRPr="00B02F1E">
              <w:rPr>
                <w:rFonts w:ascii="Times New Roman" w:hAnsi="Times New Roman" w:cs="Times New Roman"/>
                <w:color w:val="000000"/>
                <w:sz w:val="20"/>
                <w:szCs w:val="20"/>
              </w:rPr>
              <w:t xml:space="preserve">), диффузор.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 xml:space="preserve">Оголовье может подниматься с офтальмоскопом.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 xml:space="preserve">Тип беспроводной.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 xml:space="preserve">Возможность работы с узким зрачком.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Межзрачковое расстояние</w:t>
            </w:r>
            <w:r>
              <w:rPr>
                <w:rFonts w:ascii="Times New Roman" w:hAnsi="Times New Roman" w:cs="Times New Roman"/>
                <w:color w:val="000000"/>
                <w:sz w:val="20"/>
                <w:szCs w:val="20"/>
              </w:rPr>
              <w:t xml:space="preserve">, мм, не менее </w:t>
            </w:r>
            <w:r w:rsidRPr="00B02F1E">
              <w:rPr>
                <w:rFonts w:ascii="Times New Roman" w:hAnsi="Times New Roman" w:cs="Times New Roman"/>
                <w:color w:val="000000"/>
                <w:sz w:val="20"/>
                <w:szCs w:val="20"/>
              </w:rPr>
              <w:t xml:space="preserve">52-76 мм.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Рабочее расстояние</w:t>
            </w:r>
            <w:r>
              <w:rPr>
                <w:rFonts w:ascii="Times New Roman" w:hAnsi="Times New Roman" w:cs="Times New Roman"/>
                <w:color w:val="000000"/>
                <w:sz w:val="20"/>
                <w:szCs w:val="20"/>
              </w:rPr>
              <w:t>,</w:t>
            </w:r>
            <w:r w:rsidRPr="001A458F">
              <w:rPr>
                <w:rFonts w:ascii="Times New Roman" w:hAnsi="Times New Roman" w:cs="Times New Roman"/>
                <w:color w:val="000000"/>
                <w:sz w:val="20"/>
                <w:szCs w:val="20"/>
              </w:rPr>
              <w:t xml:space="preserve"> мм, не менее </w:t>
            </w:r>
            <w:r w:rsidRPr="00B02F1E">
              <w:rPr>
                <w:rFonts w:ascii="Times New Roman" w:hAnsi="Times New Roman" w:cs="Times New Roman"/>
                <w:color w:val="000000"/>
                <w:sz w:val="20"/>
                <w:szCs w:val="20"/>
              </w:rPr>
              <w:t xml:space="preserve">450 ±50 мм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Дополнительная увеличивающая поворотная линза,</w:t>
            </w:r>
            <w:r>
              <w:rPr>
                <w:rFonts w:ascii="Times New Roman" w:hAnsi="Times New Roman" w:cs="Times New Roman"/>
                <w:color w:val="000000"/>
                <w:sz w:val="20"/>
                <w:szCs w:val="20"/>
              </w:rPr>
              <w:t xml:space="preserve"> не менее</w:t>
            </w:r>
            <w:r w:rsidRPr="00B02F1E">
              <w:rPr>
                <w:rFonts w:ascii="Times New Roman" w:hAnsi="Times New Roman" w:cs="Times New Roman"/>
                <w:color w:val="000000"/>
                <w:sz w:val="20"/>
                <w:szCs w:val="20"/>
              </w:rPr>
              <w:t xml:space="preserve"> 1.6х.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Световые апертуры</w:t>
            </w:r>
            <w:r>
              <w:rPr>
                <w:rFonts w:ascii="Times New Roman" w:hAnsi="Times New Roman" w:cs="Times New Roman"/>
                <w:color w:val="000000"/>
                <w:sz w:val="20"/>
                <w:szCs w:val="20"/>
              </w:rPr>
              <w:t>,</w:t>
            </w:r>
            <w:r w:rsidRPr="001A458F">
              <w:rPr>
                <w:rFonts w:ascii="Times New Roman" w:hAnsi="Times New Roman" w:cs="Times New Roman"/>
                <w:color w:val="000000"/>
                <w:sz w:val="20"/>
                <w:szCs w:val="20"/>
              </w:rPr>
              <w:t xml:space="preserve"> не хуже</w:t>
            </w:r>
            <w:r>
              <w:rPr>
                <w:rFonts w:ascii="Times New Roman" w:hAnsi="Times New Roman" w:cs="Times New Roman"/>
                <w:color w:val="000000"/>
                <w:sz w:val="20"/>
                <w:szCs w:val="20"/>
              </w:rPr>
              <w:t xml:space="preserve">: </w:t>
            </w:r>
            <w:r w:rsidRPr="00B02F1E">
              <w:rPr>
                <w:rFonts w:ascii="Times New Roman" w:hAnsi="Times New Roman" w:cs="Times New Roman"/>
                <w:color w:val="000000"/>
                <w:sz w:val="20"/>
                <w:szCs w:val="20"/>
              </w:rPr>
              <w:t xml:space="preserve">большая (для широкого зрачка), промежуточная (для зрачка диаметром не менее 3 мм), маленькая (для узкого зрачка). Источник света LED (светодиод). </w:t>
            </w:r>
          </w:p>
          <w:p w:rsidR="00931F4D" w:rsidRPr="00B02F1E" w:rsidRDefault="00931F4D" w:rsidP="00931F4D">
            <w:pPr>
              <w:numPr>
                <w:ilvl w:val="0"/>
                <w:numId w:val="1"/>
              </w:numPr>
              <w:spacing w:after="0" w:line="240" w:lineRule="auto"/>
              <w:rPr>
                <w:rFonts w:ascii="Times New Roman" w:hAnsi="Times New Roman" w:cs="Times New Roman"/>
                <w:color w:val="000000"/>
                <w:sz w:val="20"/>
                <w:szCs w:val="20"/>
              </w:rPr>
            </w:pPr>
            <w:r w:rsidRPr="00B02F1E">
              <w:rPr>
                <w:rFonts w:ascii="Times New Roman" w:hAnsi="Times New Roman" w:cs="Times New Roman"/>
                <w:color w:val="000000"/>
                <w:sz w:val="20"/>
                <w:szCs w:val="20"/>
              </w:rPr>
              <w:t xml:space="preserve">Срок службы источника света, не менее 10 000 часов. </w:t>
            </w:r>
          </w:p>
          <w:p w:rsidR="00931F4D" w:rsidRPr="000516AC" w:rsidRDefault="00931F4D" w:rsidP="00931F4D">
            <w:pPr>
              <w:numPr>
                <w:ilvl w:val="0"/>
                <w:numId w:val="1"/>
              </w:numPr>
              <w:spacing w:after="0" w:line="240" w:lineRule="auto"/>
              <w:rPr>
                <w:rFonts w:ascii="Times New Roman" w:hAnsi="Times New Roman" w:cs="Times New Roman"/>
                <w:sz w:val="20"/>
                <w:szCs w:val="20"/>
              </w:rPr>
            </w:pPr>
            <w:r w:rsidRPr="000516AC">
              <w:rPr>
                <w:rFonts w:ascii="Times New Roman" w:hAnsi="Times New Roman" w:cs="Times New Roman"/>
                <w:sz w:val="20"/>
                <w:szCs w:val="20"/>
              </w:rPr>
              <w:t>Глубина фокус</w:t>
            </w:r>
            <w:r>
              <w:rPr>
                <w:rFonts w:ascii="Times New Roman" w:hAnsi="Times New Roman" w:cs="Times New Roman"/>
                <w:sz w:val="20"/>
                <w:szCs w:val="20"/>
              </w:rPr>
              <w:t>а, мм,</w:t>
            </w:r>
            <w:r w:rsidRPr="000516AC">
              <w:rPr>
                <w:rFonts w:ascii="Times New Roman" w:hAnsi="Times New Roman" w:cs="Times New Roman"/>
                <w:sz w:val="20"/>
                <w:szCs w:val="20"/>
              </w:rPr>
              <w:t xml:space="preserve"> не менее</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450 </w:t>
            </w:r>
            <w:r w:rsidRPr="000516AC">
              <w:rPr>
                <w:rFonts w:ascii="Times New Roman" w:hAnsi="Times New Roman" w:cs="Times New Roman"/>
                <w:sz w:val="20"/>
                <w:szCs w:val="20"/>
              </w:rPr>
              <w:t xml:space="preserve"> ±</w:t>
            </w:r>
            <w:proofErr w:type="gramEnd"/>
            <w:r w:rsidRPr="000516AC">
              <w:rPr>
                <w:rFonts w:ascii="Times New Roman" w:hAnsi="Times New Roman" w:cs="Times New Roman"/>
                <w:sz w:val="20"/>
                <w:szCs w:val="20"/>
              </w:rPr>
              <w:t xml:space="preserve">35мм. </w:t>
            </w:r>
          </w:p>
          <w:p w:rsidR="00931F4D" w:rsidRPr="00B02F1E" w:rsidRDefault="00931F4D" w:rsidP="00BE1647">
            <w:pPr>
              <w:autoSpaceDE w:val="0"/>
              <w:autoSpaceDN w:val="0"/>
              <w:adjustRightInd w:val="0"/>
              <w:jc w:val="both"/>
              <w:rPr>
                <w:rFonts w:ascii="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hAnsi="Times New Roman" w:cs="Times New Roman"/>
                <w:sz w:val="20"/>
                <w:szCs w:val="20"/>
              </w:rPr>
            </w:pPr>
            <w:r w:rsidRPr="00B02F1E">
              <w:rPr>
                <w:rFonts w:ascii="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Шлем</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Шлем для крепления прибора на голове врача</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Зарядное устройство</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 xml:space="preserve">Зарядное устройство для аккумуляторов </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Трансформатор</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Преобразователь</w:t>
            </w:r>
            <w:r w:rsidRPr="00B02F1E">
              <w:rPr>
                <w:rFonts w:ascii="Times New Roman" w:hAnsi="Times New Roman" w:cs="Times New Roman"/>
                <w:color w:val="000000"/>
                <w:sz w:val="20"/>
                <w:szCs w:val="20"/>
                <w:lang w:val="en-US"/>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FD47C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Инструкция по применению</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lang w:val="en-US"/>
              </w:rPr>
              <w:t>CD</w:t>
            </w:r>
            <w:r w:rsidRPr="00B02F1E">
              <w:rPr>
                <w:rFonts w:ascii="Times New Roman" w:hAnsi="Times New Roman" w:cs="Times New Roman"/>
                <w:color w:val="000000"/>
                <w:sz w:val="20"/>
                <w:szCs w:val="20"/>
              </w:rPr>
              <w:t>-диск с документацией на прибор</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FD47C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Чехол</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Чехол пылезащитный</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FD47C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 xml:space="preserve">Литиевая батарея </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Литий-полимерная батарея</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FD47CE" w:rsidRDefault="00931F4D" w:rsidP="00BE1647">
            <w:pP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Резиновая оправа окуляров</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lang w:val="en-US"/>
              </w:rPr>
            </w:pPr>
            <w:proofErr w:type="spellStart"/>
            <w:r w:rsidRPr="00B02F1E">
              <w:rPr>
                <w:rFonts w:ascii="Times New Roman" w:hAnsi="Times New Roman" w:cs="Times New Roman"/>
                <w:color w:val="000000"/>
                <w:sz w:val="20"/>
                <w:szCs w:val="20"/>
                <w:lang w:val="en-US"/>
              </w:rPr>
              <w:t>Резиновая</w:t>
            </w:r>
            <w:proofErr w:type="spellEnd"/>
            <w:r w:rsidRPr="00B02F1E">
              <w:rPr>
                <w:rFonts w:ascii="Times New Roman" w:hAnsi="Times New Roman" w:cs="Times New Roman"/>
                <w:color w:val="000000"/>
                <w:sz w:val="20"/>
                <w:szCs w:val="20"/>
                <w:lang w:val="en-US"/>
              </w:rPr>
              <w:t xml:space="preserve"> </w:t>
            </w:r>
            <w:proofErr w:type="spellStart"/>
            <w:r w:rsidRPr="00B02F1E">
              <w:rPr>
                <w:rFonts w:ascii="Times New Roman" w:hAnsi="Times New Roman" w:cs="Times New Roman"/>
                <w:color w:val="000000"/>
                <w:sz w:val="20"/>
                <w:szCs w:val="20"/>
                <w:lang w:val="en-US"/>
              </w:rPr>
              <w:t>оправа</w:t>
            </w:r>
            <w:proofErr w:type="spellEnd"/>
            <w:r w:rsidRPr="00B02F1E">
              <w:rPr>
                <w:rFonts w:ascii="Times New Roman" w:hAnsi="Times New Roman" w:cs="Times New Roman"/>
                <w:color w:val="000000"/>
                <w:sz w:val="20"/>
                <w:szCs w:val="20"/>
                <w:lang w:val="en-US"/>
              </w:rPr>
              <w:t xml:space="preserve"> </w:t>
            </w:r>
            <w:proofErr w:type="spellStart"/>
            <w:r w:rsidRPr="00B02F1E">
              <w:rPr>
                <w:rFonts w:ascii="Times New Roman" w:hAnsi="Times New Roman" w:cs="Times New Roman"/>
                <w:color w:val="000000"/>
                <w:sz w:val="20"/>
                <w:szCs w:val="20"/>
                <w:lang w:val="en-US"/>
              </w:rPr>
              <w:t>окуляров</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295FCE" w:rsidTr="00BE1647">
        <w:trPr>
          <w:trHeight w:val="391"/>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10915" w:type="dxa"/>
            <w:gridSpan w:val="4"/>
            <w:tcBorders>
              <w:top w:val="single" w:sz="4" w:space="0" w:color="auto"/>
              <w:left w:val="single" w:sz="4" w:space="0" w:color="auto"/>
              <w:bottom w:val="single" w:sz="4" w:space="0" w:color="auto"/>
              <w:right w:val="single" w:sz="4" w:space="0" w:color="auto"/>
            </w:tcBorders>
            <w:vAlign w:val="center"/>
          </w:tcPr>
          <w:p w:rsidR="00931F4D" w:rsidRPr="00D973EE" w:rsidRDefault="00931F4D" w:rsidP="00BE1647">
            <w:pPr>
              <w:rPr>
                <w:rFonts w:ascii="Times New Roman" w:eastAsia="Times New Roman" w:hAnsi="Times New Roman" w:cs="Times New Roman"/>
                <w:sz w:val="20"/>
                <w:szCs w:val="20"/>
              </w:rPr>
            </w:pPr>
            <w:r w:rsidRPr="00D973EE">
              <w:rPr>
                <w:rFonts w:ascii="Times New Roman" w:hAnsi="Times New Roman" w:cs="Times New Roman"/>
                <w:sz w:val="20"/>
                <w:szCs w:val="20"/>
              </w:rPr>
              <w:t>Дополнительные комплектующие:</w:t>
            </w:r>
          </w:p>
        </w:tc>
      </w:tr>
      <w:tr w:rsidR="00931F4D" w:rsidRPr="00295FCE" w:rsidTr="00BE1647">
        <w:trPr>
          <w:trHeight w:val="693"/>
        </w:trPr>
        <w:tc>
          <w:tcPr>
            <w:tcW w:w="817" w:type="dxa"/>
            <w:vMerge/>
            <w:tcBorders>
              <w:left w:val="single" w:sz="4" w:space="0" w:color="auto"/>
              <w:right w:val="single" w:sz="4" w:space="0" w:color="auto"/>
            </w:tcBorders>
            <w:vAlign w:val="bottom"/>
          </w:tcPr>
          <w:p w:rsidR="00931F4D" w:rsidRPr="00B02F1E" w:rsidRDefault="00931F4D" w:rsidP="00BE1647">
            <w:pPr>
              <w:rPr>
                <w:rFonts w:ascii="Times New Roman" w:eastAsia="Times New Roman" w:hAnsi="Times New Roman" w:cs="Times New Roman"/>
                <w:b/>
                <w:sz w:val="20"/>
                <w:szCs w:val="20"/>
              </w:rPr>
            </w:pPr>
          </w:p>
        </w:tc>
        <w:tc>
          <w:tcPr>
            <w:tcW w:w="3544" w:type="dxa"/>
            <w:vMerge/>
            <w:tcBorders>
              <w:left w:val="single" w:sz="4" w:space="0" w:color="auto"/>
              <w:right w:val="single" w:sz="4" w:space="0" w:color="auto"/>
            </w:tcBorders>
            <w:vAlign w:val="center"/>
          </w:tcPr>
          <w:p w:rsidR="00931F4D" w:rsidRPr="00B02F1E" w:rsidRDefault="00931F4D" w:rsidP="00BE1647">
            <w:pPr>
              <w:rPr>
                <w:rFonts w:ascii="Times New Roman" w:eastAsia="Times New Roman" w:hAnsi="Times New Roman" w:cs="Times New Roman"/>
                <w:b/>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931F4D" w:rsidRPr="00802C30" w:rsidRDefault="00931F4D" w:rsidP="00BE1647">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931F4D" w:rsidRPr="00695600" w:rsidRDefault="00931F4D" w:rsidP="00BE1647">
            <w:pPr>
              <w:rPr>
                <w:rFonts w:ascii="Times New Roman" w:hAnsi="Times New Roman" w:cs="Times New Roman"/>
                <w:bCs/>
                <w:sz w:val="20"/>
                <w:szCs w:val="20"/>
              </w:rPr>
            </w:pPr>
            <w:r w:rsidRPr="00695600">
              <w:rPr>
                <w:rFonts w:ascii="Times New Roman" w:hAnsi="Times New Roman" w:cs="Times New Roman"/>
                <w:bCs/>
                <w:sz w:val="20"/>
                <w:szCs w:val="20"/>
              </w:rPr>
              <w:t>Линза 28D</w:t>
            </w:r>
          </w:p>
        </w:tc>
        <w:tc>
          <w:tcPr>
            <w:tcW w:w="6237"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both"/>
              <w:rPr>
                <w:rFonts w:ascii="Times New Roman" w:hAnsi="Times New Roman" w:cs="Times New Roman"/>
                <w:color w:val="000000"/>
                <w:sz w:val="20"/>
                <w:szCs w:val="20"/>
              </w:rPr>
            </w:pPr>
            <w:r w:rsidRPr="00B02F1E">
              <w:rPr>
                <w:rFonts w:ascii="Times New Roman" w:hAnsi="Times New Roman" w:cs="Times New Roman"/>
                <w:color w:val="000000"/>
                <w:sz w:val="20"/>
                <w:szCs w:val="20"/>
              </w:rPr>
              <w:t>Линза 28</w:t>
            </w:r>
            <w:r w:rsidRPr="00B02F1E">
              <w:rPr>
                <w:rFonts w:ascii="Times New Roman" w:hAnsi="Times New Roman" w:cs="Times New Roman"/>
                <w:color w:val="000000"/>
                <w:sz w:val="20"/>
                <w:szCs w:val="20"/>
                <w:lang w:val="en-US"/>
              </w:rPr>
              <w:t>D</w:t>
            </w:r>
          </w:p>
        </w:tc>
        <w:tc>
          <w:tcPr>
            <w:tcW w:w="1418" w:type="dxa"/>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jc w:val="center"/>
              <w:rPr>
                <w:rFonts w:ascii="Times New Roman" w:eastAsia="Times New Roman" w:hAnsi="Times New Roman" w:cs="Times New Roman"/>
                <w:sz w:val="20"/>
                <w:szCs w:val="20"/>
              </w:rPr>
            </w:pPr>
            <w:r w:rsidRPr="00B02F1E">
              <w:rPr>
                <w:rFonts w:ascii="Times New Roman" w:eastAsia="Times New Roman" w:hAnsi="Times New Roman" w:cs="Times New Roman"/>
                <w:sz w:val="20"/>
                <w:szCs w:val="20"/>
              </w:rPr>
              <w:t>1 шт.</w:t>
            </w:r>
          </w:p>
        </w:tc>
      </w:tr>
      <w:tr w:rsidR="00931F4D" w:rsidRPr="004641D9" w:rsidTr="00BE1647">
        <w:trPr>
          <w:trHeight w:val="758"/>
        </w:trPr>
        <w:tc>
          <w:tcPr>
            <w:tcW w:w="817" w:type="dxa"/>
            <w:tcBorders>
              <w:left w:val="single" w:sz="4" w:space="0" w:color="auto"/>
              <w:right w:val="single" w:sz="4" w:space="0" w:color="auto"/>
            </w:tcBorders>
            <w:vAlign w:val="bottom"/>
          </w:tcPr>
          <w:p w:rsidR="00931F4D" w:rsidRPr="00B02F1E" w:rsidRDefault="00931F4D" w:rsidP="00BE1647">
            <w:pPr>
              <w:jc w:val="center"/>
              <w:rPr>
                <w:rFonts w:ascii="Times New Roman" w:eastAsia="Times New Roman" w:hAnsi="Times New Roman" w:cs="Times New Roman"/>
                <w:b/>
                <w:sz w:val="20"/>
                <w:szCs w:val="20"/>
              </w:rPr>
            </w:pPr>
            <w:r w:rsidRPr="00B02F1E">
              <w:rPr>
                <w:rFonts w:ascii="Times New Roman" w:eastAsia="Times New Roman" w:hAnsi="Times New Roman" w:cs="Times New Roman"/>
                <w:b/>
                <w:sz w:val="20"/>
                <w:szCs w:val="20"/>
              </w:rPr>
              <w:t>3</w:t>
            </w:r>
          </w:p>
        </w:tc>
        <w:tc>
          <w:tcPr>
            <w:tcW w:w="3544" w:type="dxa"/>
            <w:tcBorders>
              <w:left w:val="single" w:sz="4" w:space="0" w:color="auto"/>
              <w:right w:val="single" w:sz="4" w:space="0" w:color="auto"/>
            </w:tcBorders>
            <w:vAlign w:val="center"/>
          </w:tcPr>
          <w:p w:rsidR="00931F4D" w:rsidRPr="00B02F1E" w:rsidRDefault="00931F4D" w:rsidP="00BE1647">
            <w:pPr>
              <w:widowControl w:val="0"/>
              <w:jc w:val="both"/>
              <w:rPr>
                <w:rFonts w:ascii="Times New Roman" w:hAnsi="Times New Roman" w:cs="Times New Roman"/>
                <w:b/>
                <w:sz w:val="20"/>
                <w:szCs w:val="20"/>
              </w:rPr>
            </w:pPr>
            <w:r w:rsidRPr="00B02F1E">
              <w:rPr>
                <w:rFonts w:ascii="Times New Roman" w:hAnsi="Times New Roman" w:cs="Times New Roman"/>
                <w:b/>
                <w:bCs/>
                <w:sz w:val="20"/>
                <w:szCs w:val="20"/>
              </w:rPr>
              <w:t>Требования к условиям эксплуатации</w:t>
            </w:r>
          </w:p>
        </w:tc>
        <w:tc>
          <w:tcPr>
            <w:tcW w:w="10915" w:type="dxa"/>
            <w:gridSpan w:val="4"/>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widowControl w:val="0"/>
              <w:jc w:val="both"/>
              <w:rPr>
                <w:rFonts w:ascii="Times New Roman" w:hAnsi="Times New Roman" w:cs="Times New Roman"/>
                <w:sz w:val="20"/>
                <w:szCs w:val="20"/>
              </w:rPr>
            </w:pPr>
            <w:r w:rsidRPr="00B02F1E">
              <w:rPr>
                <w:rFonts w:ascii="Times New Roman" w:hAnsi="Times New Roman" w:cs="Times New Roman"/>
                <w:sz w:val="20"/>
                <w:szCs w:val="20"/>
              </w:rPr>
              <w:t>Данное устройство является точным прибором, эксплуатируется в месте, соответствующем следующим условиям: температура (10-40°С), влажность (30-75%) и атмосферное давление (700-1600 гектопаскаль).</w:t>
            </w:r>
          </w:p>
        </w:tc>
      </w:tr>
      <w:tr w:rsidR="00931F4D" w:rsidRPr="004641D9" w:rsidTr="00BE1647">
        <w:trPr>
          <w:trHeight w:val="229"/>
        </w:trPr>
        <w:tc>
          <w:tcPr>
            <w:tcW w:w="817" w:type="dxa"/>
            <w:tcBorders>
              <w:left w:val="single" w:sz="4" w:space="0" w:color="auto"/>
              <w:right w:val="single" w:sz="4" w:space="0" w:color="auto"/>
            </w:tcBorders>
            <w:vAlign w:val="bottom"/>
          </w:tcPr>
          <w:p w:rsidR="00931F4D" w:rsidRPr="00B02F1E" w:rsidRDefault="00931F4D" w:rsidP="00BE1647">
            <w:pPr>
              <w:jc w:val="center"/>
              <w:rPr>
                <w:rFonts w:ascii="Times New Roman" w:eastAsia="Times New Roman" w:hAnsi="Times New Roman" w:cs="Times New Roman"/>
                <w:b/>
                <w:sz w:val="20"/>
                <w:szCs w:val="20"/>
              </w:rPr>
            </w:pPr>
            <w:r w:rsidRPr="00B02F1E">
              <w:rPr>
                <w:rFonts w:ascii="Times New Roman" w:eastAsia="Times New Roman" w:hAnsi="Times New Roman" w:cs="Times New Roman"/>
                <w:b/>
                <w:sz w:val="20"/>
                <w:szCs w:val="20"/>
              </w:rPr>
              <w:t>4</w:t>
            </w:r>
          </w:p>
          <w:p w:rsidR="00931F4D" w:rsidRPr="00B02F1E" w:rsidRDefault="00931F4D" w:rsidP="00BE1647">
            <w:pPr>
              <w:rPr>
                <w:rFonts w:ascii="Times New Roman" w:eastAsia="Times New Roman" w:hAnsi="Times New Roman" w:cs="Times New Roman"/>
                <w:b/>
                <w:sz w:val="20"/>
                <w:szCs w:val="20"/>
              </w:rPr>
            </w:pPr>
          </w:p>
        </w:tc>
        <w:tc>
          <w:tcPr>
            <w:tcW w:w="3544" w:type="dxa"/>
            <w:tcBorders>
              <w:left w:val="single" w:sz="4" w:space="0" w:color="auto"/>
              <w:right w:val="single" w:sz="4" w:space="0" w:color="auto"/>
            </w:tcBorders>
            <w:vAlign w:val="center"/>
          </w:tcPr>
          <w:p w:rsidR="00931F4D" w:rsidRPr="00B02F1E" w:rsidRDefault="00931F4D" w:rsidP="00BE1647">
            <w:pPr>
              <w:widowControl w:val="0"/>
              <w:jc w:val="both"/>
              <w:rPr>
                <w:rFonts w:ascii="Times New Roman" w:hAnsi="Times New Roman" w:cs="Times New Roman"/>
                <w:b/>
                <w:sz w:val="20"/>
                <w:szCs w:val="20"/>
              </w:rPr>
            </w:pPr>
            <w:r w:rsidRPr="00B02F1E">
              <w:rPr>
                <w:rFonts w:ascii="Times New Roman" w:hAnsi="Times New Roman" w:cs="Times New Roman"/>
                <w:b/>
                <w:sz w:val="20"/>
                <w:szCs w:val="20"/>
              </w:rPr>
              <w:t xml:space="preserve">Условия осуществления поставки МИ </w:t>
            </w:r>
          </w:p>
          <w:p w:rsidR="00931F4D" w:rsidRPr="00B02F1E" w:rsidRDefault="00931F4D" w:rsidP="00BE1647">
            <w:pPr>
              <w:widowControl w:val="0"/>
              <w:jc w:val="both"/>
              <w:rPr>
                <w:rFonts w:ascii="Times New Roman" w:hAnsi="Times New Roman" w:cs="Times New Roman"/>
                <w:i/>
                <w:sz w:val="20"/>
                <w:szCs w:val="20"/>
              </w:rPr>
            </w:pPr>
            <w:r w:rsidRPr="00B02F1E">
              <w:rPr>
                <w:rFonts w:ascii="Times New Roman" w:hAnsi="Times New Roman" w:cs="Times New Roman"/>
                <w:i/>
                <w:sz w:val="20"/>
                <w:szCs w:val="20"/>
              </w:rPr>
              <w:t>(в соответствии с ИНКОТЕРМС 2010)</w:t>
            </w:r>
          </w:p>
        </w:tc>
        <w:tc>
          <w:tcPr>
            <w:tcW w:w="10915" w:type="dxa"/>
            <w:gridSpan w:val="4"/>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widowControl w:val="0"/>
              <w:jc w:val="center"/>
              <w:rPr>
                <w:rFonts w:ascii="Times New Roman" w:hAnsi="Times New Roman" w:cs="Times New Roman"/>
                <w:sz w:val="20"/>
                <w:szCs w:val="20"/>
              </w:rPr>
            </w:pPr>
            <w:r>
              <w:rPr>
                <w:rFonts w:ascii="Times New Roman" w:hAnsi="Times New Roman" w:cs="Times New Roman"/>
                <w:sz w:val="20"/>
                <w:szCs w:val="20"/>
              </w:rPr>
              <w:t>DDP</w:t>
            </w:r>
          </w:p>
        </w:tc>
      </w:tr>
      <w:tr w:rsidR="00931F4D" w:rsidRPr="004641D9" w:rsidTr="00BE1647">
        <w:trPr>
          <w:trHeight w:val="779"/>
        </w:trPr>
        <w:tc>
          <w:tcPr>
            <w:tcW w:w="817" w:type="dxa"/>
            <w:tcBorders>
              <w:left w:val="single" w:sz="4" w:space="0" w:color="auto"/>
              <w:right w:val="single" w:sz="4" w:space="0" w:color="auto"/>
            </w:tcBorders>
            <w:vAlign w:val="bottom"/>
          </w:tcPr>
          <w:p w:rsidR="00931F4D" w:rsidRPr="00B02F1E" w:rsidRDefault="00931F4D" w:rsidP="00BE1647">
            <w:pPr>
              <w:jc w:val="center"/>
              <w:rPr>
                <w:rFonts w:ascii="Times New Roman" w:eastAsia="Times New Roman" w:hAnsi="Times New Roman" w:cs="Times New Roman"/>
                <w:b/>
                <w:sz w:val="20"/>
                <w:szCs w:val="20"/>
              </w:rPr>
            </w:pPr>
            <w:r w:rsidRPr="00B02F1E">
              <w:rPr>
                <w:rFonts w:ascii="Times New Roman" w:eastAsia="Times New Roman" w:hAnsi="Times New Roman" w:cs="Times New Roman"/>
                <w:b/>
                <w:sz w:val="20"/>
                <w:szCs w:val="20"/>
              </w:rPr>
              <w:t>5</w:t>
            </w:r>
          </w:p>
          <w:p w:rsidR="00931F4D" w:rsidRPr="00B02F1E" w:rsidRDefault="00931F4D" w:rsidP="00BE1647">
            <w:pPr>
              <w:jc w:val="center"/>
              <w:rPr>
                <w:rFonts w:ascii="Times New Roman" w:eastAsia="Times New Roman" w:hAnsi="Times New Roman" w:cs="Times New Roman"/>
                <w:b/>
                <w:sz w:val="20"/>
                <w:szCs w:val="20"/>
              </w:rPr>
            </w:pPr>
          </w:p>
        </w:tc>
        <w:tc>
          <w:tcPr>
            <w:tcW w:w="3544" w:type="dxa"/>
            <w:tcBorders>
              <w:left w:val="single" w:sz="4" w:space="0" w:color="auto"/>
              <w:right w:val="single" w:sz="4" w:space="0" w:color="auto"/>
            </w:tcBorders>
            <w:vAlign w:val="center"/>
          </w:tcPr>
          <w:p w:rsidR="00931F4D" w:rsidRPr="00B02F1E" w:rsidRDefault="00931F4D" w:rsidP="00BE1647">
            <w:pPr>
              <w:widowControl w:val="0"/>
              <w:jc w:val="both"/>
              <w:rPr>
                <w:rFonts w:ascii="Times New Roman" w:hAnsi="Times New Roman" w:cs="Times New Roman"/>
                <w:b/>
                <w:sz w:val="20"/>
                <w:szCs w:val="20"/>
              </w:rPr>
            </w:pPr>
            <w:r w:rsidRPr="00B02F1E">
              <w:rPr>
                <w:rFonts w:ascii="Times New Roman" w:hAnsi="Times New Roman" w:cs="Times New Roman"/>
                <w:b/>
                <w:sz w:val="20"/>
                <w:szCs w:val="20"/>
              </w:rPr>
              <w:t xml:space="preserve">Срок поставки МИ и место дислокации </w:t>
            </w:r>
          </w:p>
        </w:tc>
        <w:tc>
          <w:tcPr>
            <w:tcW w:w="10915" w:type="dxa"/>
            <w:gridSpan w:val="4"/>
            <w:tcBorders>
              <w:top w:val="single" w:sz="4" w:space="0" w:color="auto"/>
              <w:left w:val="single" w:sz="4" w:space="0" w:color="auto"/>
              <w:bottom w:val="single" w:sz="4" w:space="0" w:color="auto"/>
              <w:right w:val="single" w:sz="4" w:space="0" w:color="auto"/>
            </w:tcBorders>
            <w:vAlign w:val="center"/>
          </w:tcPr>
          <w:p w:rsidR="00931F4D" w:rsidRPr="00B02F1E" w:rsidRDefault="00931F4D" w:rsidP="00BE1647">
            <w:pPr>
              <w:widowControl w:val="0"/>
              <w:jc w:val="center"/>
              <w:rPr>
                <w:rFonts w:ascii="Times New Roman" w:hAnsi="Times New Roman" w:cs="Times New Roman"/>
                <w:sz w:val="20"/>
                <w:szCs w:val="20"/>
              </w:rPr>
            </w:pPr>
            <w:r>
              <w:rPr>
                <w:rFonts w:ascii="Times New Roman" w:hAnsi="Times New Roman" w:cs="Times New Roman"/>
                <w:sz w:val="20"/>
                <w:szCs w:val="20"/>
              </w:rPr>
              <w:t xml:space="preserve">90 дней </w:t>
            </w:r>
          </w:p>
          <w:p w:rsidR="00931F4D" w:rsidRPr="00B02F1E" w:rsidRDefault="00931F4D" w:rsidP="00BE1647">
            <w:pPr>
              <w:widowControl w:val="0"/>
              <w:jc w:val="center"/>
              <w:rPr>
                <w:rFonts w:ascii="Times New Roman" w:hAnsi="Times New Roman" w:cs="Times New Roman"/>
                <w:sz w:val="20"/>
                <w:szCs w:val="20"/>
              </w:rPr>
            </w:pPr>
            <w:r w:rsidRPr="00B02F1E">
              <w:rPr>
                <w:rFonts w:ascii="Times New Roman" w:hAnsi="Times New Roman" w:cs="Times New Roman"/>
                <w:sz w:val="20"/>
                <w:szCs w:val="20"/>
              </w:rPr>
              <w:t>Адрес:</w:t>
            </w:r>
          </w:p>
        </w:tc>
      </w:tr>
      <w:tr w:rsidR="00931F4D" w:rsidRPr="004641D9" w:rsidTr="00BE1647">
        <w:trPr>
          <w:trHeight w:val="229"/>
        </w:trPr>
        <w:tc>
          <w:tcPr>
            <w:tcW w:w="817" w:type="dxa"/>
            <w:tcBorders>
              <w:left w:val="single" w:sz="4" w:space="0" w:color="auto"/>
              <w:right w:val="single" w:sz="4" w:space="0" w:color="auto"/>
            </w:tcBorders>
            <w:vAlign w:val="bottom"/>
          </w:tcPr>
          <w:p w:rsidR="00931F4D" w:rsidRPr="00B02F1E" w:rsidRDefault="00931F4D" w:rsidP="00BE1647">
            <w:pPr>
              <w:jc w:val="center"/>
              <w:rPr>
                <w:rFonts w:ascii="Times New Roman" w:eastAsia="Times New Roman" w:hAnsi="Times New Roman" w:cs="Times New Roman"/>
                <w:b/>
                <w:sz w:val="20"/>
                <w:szCs w:val="20"/>
              </w:rPr>
            </w:pPr>
            <w:r w:rsidRPr="00B02F1E">
              <w:rPr>
                <w:rFonts w:ascii="Times New Roman" w:eastAsia="Times New Roman" w:hAnsi="Times New Roman" w:cs="Times New Roman"/>
                <w:b/>
                <w:sz w:val="20"/>
                <w:szCs w:val="20"/>
              </w:rPr>
              <w:t>6</w:t>
            </w:r>
          </w:p>
          <w:p w:rsidR="00931F4D" w:rsidRPr="00B02F1E" w:rsidRDefault="00931F4D" w:rsidP="00BE1647">
            <w:pPr>
              <w:jc w:val="center"/>
              <w:rPr>
                <w:rFonts w:ascii="Times New Roman" w:eastAsia="Times New Roman" w:hAnsi="Times New Roman" w:cs="Times New Roman"/>
                <w:b/>
                <w:sz w:val="20"/>
                <w:szCs w:val="20"/>
              </w:rPr>
            </w:pPr>
          </w:p>
          <w:p w:rsidR="00931F4D" w:rsidRPr="00B02F1E" w:rsidRDefault="00931F4D" w:rsidP="00BE1647">
            <w:pPr>
              <w:jc w:val="center"/>
              <w:rPr>
                <w:rFonts w:ascii="Times New Roman" w:eastAsia="Times New Roman" w:hAnsi="Times New Roman" w:cs="Times New Roman"/>
                <w:b/>
                <w:sz w:val="20"/>
                <w:szCs w:val="20"/>
              </w:rPr>
            </w:pPr>
          </w:p>
          <w:p w:rsidR="00931F4D" w:rsidRPr="00B02F1E" w:rsidRDefault="00931F4D" w:rsidP="00BE1647">
            <w:pPr>
              <w:jc w:val="center"/>
              <w:rPr>
                <w:rFonts w:ascii="Times New Roman" w:eastAsia="Times New Roman" w:hAnsi="Times New Roman" w:cs="Times New Roman"/>
                <w:b/>
                <w:sz w:val="20"/>
                <w:szCs w:val="20"/>
              </w:rPr>
            </w:pPr>
          </w:p>
          <w:p w:rsidR="00931F4D" w:rsidRPr="00B02F1E" w:rsidRDefault="00931F4D" w:rsidP="00BE1647">
            <w:pPr>
              <w:jc w:val="center"/>
              <w:rPr>
                <w:rFonts w:ascii="Times New Roman" w:eastAsia="Times New Roman" w:hAnsi="Times New Roman" w:cs="Times New Roman"/>
                <w:b/>
                <w:sz w:val="20"/>
                <w:szCs w:val="20"/>
              </w:rPr>
            </w:pPr>
          </w:p>
          <w:p w:rsidR="00931F4D" w:rsidRPr="00B02F1E" w:rsidRDefault="00931F4D" w:rsidP="00BE1647">
            <w:pPr>
              <w:jc w:val="center"/>
              <w:rPr>
                <w:rFonts w:ascii="Times New Roman" w:eastAsia="Times New Roman" w:hAnsi="Times New Roman" w:cs="Times New Roman"/>
                <w:b/>
                <w:sz w:val="20"/>
                <w:szCs w:val="20"/>
              </w:rPr>
            </w:pPr>
          </w:p>
        </w:tc>
        <w:tc>
          <w:tcPr>
            <w:tcW w:w="3544" w:type="dxa"/>
            <w:tcBorders>
              <w:left w:val="single" w:sz="4" w:space="0" w:color="auto"/>
              <w:right w:val="single" w:sz="4" w:space="0" w:color="auto"/>
            </w:tcBorders>
            <w:vAlign w:val="center"/>
          </w:tcPr>
          <w:p w:rsidR="00931F4D" w:rsidRPr="00B02F1E" w:rsidRDefault="00931F4D" w:rsidP="00BE1647">
            <w:pPr>
              <w:widowControl w:val="0"/>
              <w:ind w:firstLine="34"/>
              <w:rPr>
                <w:rFonts w:ascii="Times New Roman" w:hAnsi="Times New Roman" w:cs="Times New Roman"/>
                <w:sz w:val="20"/>
                <w:szCs w:val="20"/>
              </w:rPr>
            </w:pPr>
            <w:r w:rsidRPr="00B02F1E">
              <w:rPr>
                <w:rFonts w:ascii="Times New Roman" w:hAnsi="Times New Roman" w:cs="Times New Roman"/>
                <w:b/>
                <w:sz w:val="20"/>
                <w:szCs w:val="20"/>
              </w:rPr>
              <w:lastRenderedPageBreak/>
              <w:t xml:space="preserve">Условия гарантийного сервисного обслуживания МИ поставщиком, его сервисными центрами в Республике Казахстан либо с привлечением третьих </w:t>
            </w:r>
            <w:r w:rsidRPr="00B02F1E">
              <w:rPr>
                <w:rFonts w:ascii="Times New Roman" w:hAnsi="Times New Roman" w:cs="Times New Roman"/>
                <w:b/>
                <w:sz w:val="20"/>
                <w:szCs w:val="20"/>
              </w:rPr>
              <w:lastRenderedPageBreak/>
              <w:t>компетентных лиц</w:t>
            </w:r>
          </w:p>
        </w:tc>
        <w:tc>
          <w:tcPr>
            <w:tcW w:w="10915" w:type="dxa"/>
            <w:gridSpan w:val="4"/>
            <w:tcBorders>
              <w:top w:val="single" w:sz="4" w:space="0" w:color="auto"/>
              <w:left w:val="single" w:sz="4" w:space="0" w:color="auto"/>
              <w:bottom w:val="single" w:sz="4" w:space="0" w:color="auto"/>
              <w:right w:val="single" w:sz="4" w:space="0" w:color="auto"/>
            </w:tcBorders>
            <w:vAlign w:val="center"/>
          </w:tcPr>
          <w:p w:rsidR="00931F4D" w:rsidRPr="00F15821" w:rsidRDefault="00931F4D" w:rsidP="00BE1647">
            <w:pPr>
              <w:rPr>
                <w:rFonts w:ascii="Times New Roman" w:hAnsi="Times New Roman" w:cs="Times New Roman"/>
                <w:sz w:val="20"/>
                <w:szCs w:val="20"/>
              </w:rPr>
            </w:pPr>
            <w:r w:rsidRPr="00F15821">
              <w:rPr>
                <w:rFonts w:ascii="Times New Roman" w:hAnsi="Times New Roman" w:cs="Times New Roman"/>
                <w:sz w:val="20"/>
                <w:szCs w:val="20"/>
              </w:rPr>
              <w:lastRenderedPageBreak/>
              <w:t>Гарантийное сервисное обслуживан</w:t>
            </w:r>
            <w:r>
              <w:rPr>
                <w:rFonts w:ascii="Times New Roman" w:hAnsi="Times New Roman" w:cs="Times New Roman"/>
                <w:sz w:val="20"/>
                <w:szCs w:val="20"/>
              </w:rPr>
              <w:t xml:space="preserve">ие медицинской техники </w:t>
            </w:r>
            <w:r w:rsidRPr="00F15821">
              <w:rPr>
                <w:rFonts w:ascii="Times New Roman" w:hAnsi="Times New Roman" w:cs="Times New Roman"/>
                <w:sz w:val="20"/>
                <w:szCs w:val="20"/>
              </w:rPr>
              <w:t>37 месяцев.</w:t>
            </w:r>
          </w:p>
          <w:p w:rsidR="00931F4D" w:rsidRPr="00F15821" w:rsidRDefault="00931F4D" w:rsidP="00BE1647">
            <w:pPr>
              <w:rPr>
                <w:rFonts w:ascii="Times New Roman" w:hAnsi="Times New Roman" w:cs="Times New Roman"/>
                <w:sz w:val="20"/>
                <w:szCs w:val="20"/>
              </w:rPr>
            </w:pPr>
            <w:r w:rsidRPr="00F15821">
              <w:rPr>
                <w:rFonts w:ascii="Times New Roman" w:hAnsi="Times New Roman" w:cs="Times New Roman"/>
                <w:sz w:val="20"/>
                <w:szCs w:val="20"/>
              </w:rPr>
              <w:t>Работы по техническому обслуживанию выполняются в соответствии с требованиями эксплуатационной документации и должны включать в себя:</w:t>
            </w:r>
          </w:p>
          <w:p w:rsidR="00931F4D" w:rsidRPr="00F15821" w:rsidRDefault="00931F4D" w:rsidP="00BE1647">
            <w:pPr>
              <w:rPr>
                <w:rFonts w:ascii="Times New Roman" w:hAnsi="Times New Roman" w:cs="Times New Roman"/>
                <w:sz w:val="20"/>
                <w:szCs w:val="20"/>
              </w:rPr>
            </w:pPr>
            <w:r w:rsidRPr="00F15821">
              <w:rPr>
                <w:rFonts w:ascii="Times New Roman" w:hAnsi="Times New Roman" w:cs="Times New Roman"/>
                <w:sz w:val="20"/>
                <w:szCs w:val="20"/>
              </w:rPr>
              <w:lastRenderedPageBreak/>
              <w:t>- настройку и регулировку медицинской техники; специфические для данной медицинской техники работы и т.п.;</w:t>
            </w:r>
          </w:p>
          <w:p w:rsidR="00931F4D" w:rsidRPr="00F15821" w:rsidRDefault="00931F4D" w:rsidP="00BE1647">
            <w:pPr>
              <w:rPr>
                <w:rFonts w:ascii="Times New Roman" w:hAnsi="Times New Roman" w:cs="Times New Roman"/>
                <w:sz w:val="20"/>
                <w:szCs w:val="20"/>
              </w:rPr>
            </w:pPr>
            <w:r w:rsidRPr="00F15821">
              <w:rPr>
                <w:rFonts w:ascii="Times New Roman" w:hAnsi="Times New Roman" w:cs="Times New Roman"/>
                <w:sz w:val="20"/>
                <w:szCs w:val="20"/>
              </w:rPr>
              <w:t>- чистку, смазку и при необходимости переборку основных механизмов и узлов;</w:t>
            </w:r>
          </w:p>
          <w:p w:rsidR="00931F4D" w:rsidRPr="00F15821" w:rsidRDefault="00931F4D" w:rsidP="00BE1647">
            <w:pPr>
              <w:rPr>
                <w:rFonts w:ascii="Times New Roman" w:hAnsi="Times New Roman" w:cs="Times New Roman"/>
                <w:sz w:val="20"/>
                <w:szCs w:val="20"/>
              </w:rPr>
            </w:pPr>
            <w:r w:rsidRPr="00F15821">
              <w:rPr>
                <w:rFonts w:ascii="Times New Roman" w:hAnsi="Times New Roman" w:cs="Times New Roman"/>
                <w:sz w:val="20"/>
                <w:szCs w:val="20"/>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F15821">
              <w:rPr>
                <w:rFonts w:ascii="Times New Roman" w:hAnsi="Times New Roman" w:cs="Times New Roman"/>
                <w:sz w:val="20"/>
                <w:szCs w:val="20"/>
              </w:rPr>
              <w:t>блочно</w:t>
            </w:r>
            <w:proofErr w:type="spellEnd"/>
            <w:r w:rsidRPr="00F15821">
              <w:rPr>
                <w:rFonts w:ascii="Times New Roman" w:hAnsi="Times New Roman" w:cs="Times New Roman"/>
                <w:sz w:val="20"/>
                <w:szCs w:val="20"/>
              </w:rPr>
              <w:t>-узловой разборкой);</w:t>
            </w:r>
          </w:p>
          <w:p w:rsidR="00931F4D" w:rsidRPr="00DF4595" w:rsidRDefault="00931F4D" w:rsidP="00BE1647">
            <w:pPr>
              <w:widowControl w:val="0"/>
              <w:rPr>
                <w:rFonts w:ascii="Times New Roman" w:hAnsi="Times New Roman" w:cs="Times New Roman"/>
                <w:sz w:val="20"/>
                <w:szCs w:val="20"/>
              </w:rPr>
            </w:pPr>
            <w:r w:rsidRPr="00DF4595">
              <w:rPr>
                <w:rFonts w:ascii="Times New Roman" w:hAnsi="Times New Roman" w:cs="Times New Roman"/>
                <w:sz w:val="20"/>
                <w:szCs w:val="20"/>
              </w:rPr>
              <w:t>- иные указанные в экспл</w:t>
            </w:r>
            <w:bookmarkStart w:id="0" w:name="_GoBack"/>
            <w:bookmarkEnd w:id="0"/>
            <w:r w:rsidRPr="00DF4595">
              <w:rPr>
                <w:rFonts w:ascii="Times New Roman" w:hAnsi="Times New Roman" w:cs="Times New Roman"/>
                <w:sz w:val="20"/>
                <w:szCs w:val="20"/>
              </w:rPr>
              <w:t>уатационной документации операции, специфические для конкретного типа медицинской техники.</w:t>
            </w:r>
          </w:p>
        </w:tc>
      </w:tr>
    </w:tbl>
    <w:p w:rsidR="00931F4D" w:rsidRPr="00EF5368" w:rsidRDefault="00931F4D" w:rsidP="00931F4D">
      <w:pPr>
        <w:rPr>
          <w:vanish/>
        </w:rPr>
      </w:pPr>
    </w:p>
    <w:p w:rsidR="00931F4D" w:rsidRPr="00BD4193" w:rsidRDefault="00931F4D" w:rsidP="00931F4D">
      <w:pPr>
        <w:rPr>
          <w:rFonts w:ascii="Times New Roman" w:eastAsia="Times New Roman" w:hAnsi="Times New Roman" w:cs="Times New Roman"/>
          <w:b/>
          <w:bCs/>
          <w:sz w:val="20"/>
          <w:szCs w:val="20"/>
          <w:lang w:eastAsia="ko-KR"/>
        </w:rPr>
      </w:pPr>
    </w:p>
    <w:p w:rsidR="00931F4D" w:rsidRPr="00BD4193" w:rsidRDefault="00931F4D" w:rsidP="00931F4D">
      <w:pPr>
        <w:ind w:firstLine="426"/>
        <w:jc w:val="both"/>
        <w:rPr>
          <w:rFonts w:ascii="Times New Roman" w:hAnsi="Times New Roman" w:cs="Times New Roman"/>
          <w:i/>
          <w:color w:val="000000"/>
          <w:sz w:val="20"/>
          <w:szCs w:val="20"/>
        </w:rPr>
      </w:pPr>
    </w:p>
    <w:p w:rsidR="00931F4D" w:rsidRPr="00931F4D" w:rsidRDefault="00931F4D" w:rsidP="00931F4D">
      <w:pPr>
        <w:shd w:val="clear" w:color="auto" w:fill="FFFFFF"/>
        <w:spacing w:after="360" w:line="190" w:lineRule="atLeast"/>
        <w:jc w:val="both"/>
        <w:textAlignment w:val="baseline"/>
        <w:rPr>
          <w:rFonts w:ascii="Times New Roman" w:eastAsia="Times New Roman" w:hAnsi="Times New Roman" w:cs="Times New Roman"/>
          <w:b/>
          <w:color w:val="000000"/>
          <w:spacing w:val="1"/>
          <w:sz w:val="28"/>
          <w:szCs w:val="28"/>
          <w:lang w:eastAsia="ru-RU"/>
        </w:rPr>
      </w:pPr>
      <w:r w:rsidRPr="00931F4D">
        <w:rPr>
          <w:rFonts w:ascii="Times New Roman" w:eastAsia="Times New Roman" w:hAnsi="Times New Roman" w:cs="Times New Roman"/>
          <w:b/>
          <w:color w:val="000000"/>
          <w:spacing w:val="1"/>
          <w:sz w:val="28"/>
          <w:szCs w:val="28"/>
          <w:lang w:eastAsia="ru-RU"/>
        </w:rPr>
        <w:t xml:space="preserve">Глав </w:t>
      </w:r>
      <w:proofErr w:type="gramStart"/>
      <w:r w:rsidRPr="00931F4D">
        <w:rPr>
          <w:rFonts w:ascii="Times New Roman" w:eastAsia="Times New Roman" w:hAnsi="Times New Roman" w:cs="Times New Roman"/>
          <w:b/>
          <w:color w:val="000000"/>
          <w:spacing w:val="1"/>
          <w:sz w:val="28"/>
          <w:szCs w:val="28"/>
          <w:lang w:eastAsia="ru-RU"/>
        </w:rPr>
        <w:t xml:space="preserve">врач:   </w:t>
      </w:r>
      <w:proofErr w:type="gramEnd"/>
      <w:r w:rsidRPr="00931F4D">
        <w:rPr>
          <w:rFonts w:ascii="Times New Roman" w:eastAsia="Times New Roman" w:hAnsi="Times New Roman" w:cs="Times New Roman"/>
          <w:b/>
          <w:color w:val="000000"/>
          <w:spacing w:val="1"/>
          <w:sz w:val="28"/>
          <w:szCs w:val="28"/>
          <w:lang w:eastAsia="ru-RU"/>
        </w:rPr>
        <w:t xml:space="preserve">                                       </w:t>
      </w:r>
      <w:proofErr w:type="spellStart"/>
      <w:r w:rsidRPr="00931F4D">
        <w:rPr>
          <w:rFonts w:ascii="Times New Roman" w:eastAsia="Times New Roman" w:hAnsi="Times New Roman" w:cs="Times New Roman"/>
          <w:b/>
          <w:color w:val="000000"/>
          <w:spacing w:val="1"/>
          <w:sz w:val="28"/>
          <w:szCs w:val="28"/>
          <w:lang w:eastAsia="ru-RU"/>
        </w:rPr>
        <w:t>Махмутов</w:t>
      </w:r>
      <w:proofErr w:type="spellEnd"/>
      <w:r w:rsidRPr="00931F4D">
        <w:rPr>
          <w:rFonts w:ascii="Times New Roman" w:eastAsia="Times New Roman" w:hAnsi="Times New Roman" w:cs="Times New Roman"/>
          <w:b/>
          <w:color w:val="000000"/>
          <w:spacing w:val="1"/>
          <w:sz w:val="28"/>
          <w:szCs w:val="28"/>
          <w:lang w:eastAsia="ru-RU"/>
        </w:rPr>
        <w:t xml:space="preserve"> Н.Т. </w:t>
      </w:r>
    </w:p>
    <w:p w:rsidR="00931F4D" w:rsidRPr="009A138E" w:rsidRDefault="00931F4D" w:rsidP="00931F4D">
      <w:pPr>
        <w:shd w:val="clear" w:color="auto" w:fill="FFFFFF"/>
        <w:spacing w:after="0" w:line="190" w:lineRule="atLeast"/>
        <w:jc w:val="both"/>
        <w:textAlignment w:val="baseline"/>
        <w:rPr>
          <w:rFonts w:ascii="Times New Roman" w:eastAsia="Times New Roman" w:hAnsi="Times New Roman" w:cs="Times New Roman"/>
          <w:color w:val="000000"/>
          <w:spacing w:val="1"/>
          <w:sz w:val="24"/>
          <w:szCs w:val="24"/>
          <w:lang w:eastAsia="ru-RU"/>
        </w:rPr>
      </w:pPr>
      <w:r w:rsidRPr="009A138E">
        <w:rPr>
          <w:rFonts w:ascii="Times New Roman" w:eastAsia="Times New Roman" w:hAnsi="Times New Roman" w:cs="Times New Roman"/>
          <w:color w:val="000000"/>
          <w:spacing w:val="1"/>
          <w:sz w:val="24"/>
          <w:szCs w:val="24"/>
          <w:lang w:eastAsia="ru-RU"/>
        </w:rPr>
        <w:t xml:space="preserve"> </w:t>
      </w:r>
      <w:r w:rsidRPr="009A138E">
        <w:rPr>
          <w:rFonts w:ascii="Times New Roman" w:eastAsia="Times New Roman" w:hAnsi="Times New Roman" w:cs="Times New Roman"/>
          <w:b/>
          <w:bCs/>
          <w:color w:val="000000"/>
          <w:spacing w:val="1"/>
          <w:sz w:val="24"/>
          <w:szCs w:val="24"/>
          <w:bdr w:val="none" w:sz="0" w:space="0" w:color="auto" w:frame="1"/>
          <w:lang w:eastAsia="ru-RU"/>
        </w:rPr>
        <w:t>Дата </w:t>
      </w:r>
      <w:r>
        <w:rPr>
          <w:rFonts w:ascii="Times New Roman" w:eastAsia="Times New Roman" w:hAnsi="Times New Roman" w:cs="Times New Roman"/>
          <w:b/>
          <w:bCs/>
          <w:color w:val="000000"/>
          <w:spacing w:val="1"/>
          <w:sz w:val="24"/>
          <w:szCs w:val="24"/>
          <w:bdr w:val="none" w:sz="0" w:space="0" w:color="auto" w:frame="1"/>
          <w:lang w:eastAsia="ru-RU"/>
        </w:rPr>
        <w:t>09.08.2021 г</w:t>
      </w:r>
    </w:p>
    <w:p w:rsidR="00931F4D" w:rsidRPr="00931F4D" w:rsidRDefault="00931F4D" w:rsidP="00931F4D">
      <w:pPr>
        <w:shd w:val="clear" w:color="auto" w:fill="FFFFFF"/>
        <w:spacing w:after="0" w:line="190" w:lineRule="atLeast"/>
        <w:jc w:val="both"/>
        <w:textAlignment w:val="baseline"/>
        <w:rPr>
          <w:rFonts w:ascii="Times New Roman" w:eastAsia="Times New Roman" w:hAnsi="Times New Roman" w:cs="Times New Roman"/>
          <w:color w:val="000000"/>
          <w:spacing w:val="1"/>
          <w:sz w:val="24"/>
          <w:szCs w:val="24"/>
          <w:lang w:eastAsia="ru-RU"/>
        </w:rPr>
      </w:pPr>
      <w:r w:rsidRPr="009A138E">
        <w:rPr>
          <w:rFonts w:ascii="Times New Roman" w:eastAsia="Times New Roman" w:hAnsi="Times New Roman" w:cs="Times New Roman"/>
          <w:color w:val="000000"/>
          <w:spacing w:val="1"/>
          <w:sz w:val="24"/>
          <w:szCs w:val="24"/>
          <w:lang w:eastAsia="ru-RU"/>
        </w:rPr>
        <w:t>     </w:t>
      </w:r>
      <w:r w:rsidRPr="007F46EA">
        <w:rPr>
          <w:rFonts w:ascii="Times New Roman" w:eastAsia="Times New Roman" w:hAnsi="Times New Roman" w:cs="Times New Roman"/>
          <w:color w:val="000000"/>
          <w:spacing w:val="1"/>
          <w:sz w:val="20"/>
          <w:szCs w:val="20"/>
          <w:lang w:eastAsia="ru-RU"/>
        </w:rPr>
        <w:t xml:space="preserve">М.П. </w:t>
      </w:r>
      <w:r>
        <w:rPr>
          <w:rFonts w:ascii="Times New Roman" w:eastAsia="Times New Roman" w:hAnsi="Times New Roman" w:cs="Times New Roman"/>
          <w:color w:val="000000"/>
          <w:spacing w:val="1"/>
          <w:sz w:val="20"/>
          <w:szCs w:val="20"/>
          <w:lang w:eastAsia="ru-RU"/>
        </w:rPr>
        <w:t xml:space="preserve">                                                  </w:t>
      </w:r>
      <w:r w:rsidRPr="007F46EA">
        <w:rPr>
          <w:rFonts w:ascii="Times New Roman" w:eastAsia="Times New Roman" w:hAnsi="Times New Roman" w:cs="Times New Roman"/>
          <w:color w:val="000000"/>
          <w:spacing w:val="1"/>
          <w:sz w:val="20"/>
          <w:szCs w:val="20"/>
          <w:lang w:eastAsia="ru-RU"/>
        </w:rPr>
        <w:t>М.П.</w:t>
      </w:r>
    </w:p>
    <w:p w:rsidR="00931F4D" w:rsidRPr="00B95E85" w:rsidRDefault="00931F4D" w:rsidP="00931F4D">
      <w:pPr>
        <w:jc w:val="both"/>
        <w:rPr>
          <w:rFonts w:ascii="Times New Roman" w:hAnsi="Times New Roman" w:cs="Times New Roman"/>
          <w:b/>
          <w:sz w:val="20"/>
          <w:szCs w:val="20"/>
        </w:rPr>
      </w:pPr>
    </w:p>
    <w:sectPr w:rsidR="00931F4D" w:rsidRPr="00B95E85" w:rsidSect="007F46EA">
      <w:pgSz w:w="16838" w:h="11906" w:orient="landscape"/>
      <w:pgMar w:top="568" w:right="1134"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37C4E"/>
    <w:multiLevelType w:val="hybridMultilevel"/>
    <w:tmpl w:val="3C54C9BE"/>
    <w:lvl w:ilvl="0" w:tplc="21DAE88E">
      <w:numFmt w:val="bullet"/>
      <w:lvlText w:val="•"/>
      <w:lvlJc w:val="left"/>
      <w:pPr>
        <w:ind w:left="1068" w:hanging="708"/>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C354FC"/>
    <w:rsid w:val="00025F4E"/>
    <w:rsid w:val="000B1788"/>
    <w:rsid w:val="000C128A"/>
    <w:rsid w:val="000E6F69"/>
    <w:rsid w:val="000F4F2A"/>
    <w:rsid w:val="001017E4"/>
    <w:rsid w:val="00101CE9"/>
    <w:rsid w:val="00120232"/>
    <w:rsid w:val="001874AD"/>
    <w:rsid w:val="00196025"/>
    <w:rsid w:val="001A2E3C"/>
    <w:rsid w:val="001A42E2"/>
    <w:rsid w:val="001B342F"/>
    <w:rsid w:val="001E2F1C"/>
    <w:rsid w:val="001E3381"/>
    <w:rsid w:val="001F55B8"/>
    <w:rsid w:val="00236848"/>
    <w:rsid w:val="002413B1"/>
    <w:rsid w:val="00247AF6"/>
    <w:rsid w:val="00272BE2"/>
    <w:rsid w:val="00293E41"/>
    <w:rsid w:val="002B2C8B"/>
    <w:rsid w:val="002B57BA"/>
    <w:rsid w:val="002E1328"/>
    <w:rsid w:val="002F0CD4"/>
    <w:rsid w:val="00362CDD"/>
    <w:rsid w:val="003720CF"/>
    <w:rsid w:val="003A0A8F"/>
    <w:rsid w:val="003A4B52"/>
    <w:rsid w:val="003D2ACC"/>
    <w:rsid w:val="003D4EF3"/>
    <w:rsid w:val="00422900"/>
    <w:rsid w:val="004257E8"/>
    <w:rsid w:val="004C5B96"/>
    <w:rsid w:val="004D54FE"/>
    <w:rsid w:val="005160B5"/>
    <w:rsid w:val="00524551"/>
    <w:rsid w:val="00531C21"/>
    <w:rsid w:val="00541539"/>
    <w:rsid w:val="00544F0D"/>
    <w:rsid w:val="005A047F"/>
    <w:rsid w:val="005A38BF"/>
    <w:rsid w:val="005B1934"/>
    <w:rsid w:val="005F0FFC"/>
    <w:rsid w:val="00601B52"/>
    <w:rsid w:val="00622C41"/>
    <w:rsid w:val="00637537"/>
    <w:rsid w:val="0064177D"/>
    <w:rsid w:val="00645BF4"/>
    <w:rsid w:val="0065711A"/>
    <w:rsid w:val="006857DF"/>
    <w:rsid w:val="006C3DA4"/>
    <w:rsid w:val="006E5884"/>
    <w:rsid w:val="00710958"/>
    <w:rsid w:val="007136F7"/>
    <w:rsid w:val="00740640"/>
    <w:rsid w:val="00764D58"/>
    <w:rsid w:val="00773D78"/>
    <w:rsid w:val="0078370B"/>
    <w:rsid w:val="007C0D41"/>
    <w:rsid w:val="007C7174"/>
    <w:rsid w:val="007F46EA"/>
    <w:rsid w:val="008410D4"/>
    <w:rsid w:val="008C71EC"/>
    <w:rsid w:val="00927026"/>
    <w:rsid w:val="009317FC"/>
    <w:rsid w:val="00931F4D"/>
    <w:rsid w:val="009A138E"/>
    <w:rsid w:val="009F0AD4"/>
    <w:rsid w:val="00A571D4"/>
    <w:rsid w:val="00A636F9"/>
    <w:rsid w:val="00A71990"/>
    <w:rsid w:val="00A7531D"/>
    <w:rsid w:val="00A866A1"/>
    <w:rsid w:val="00AB7A0F"/>
    <w:rsid w:val="00AD6176"/>
    <w:rsid w:val="00AF7F40"/>
    <w:rsid w:val="00B0631C"/>
    <w:rsid w:val="00B104F6"/>
    <w:rsid w:val="00B540D8"/>
    <w:rsid w:val="00B603CE"/>
    <w:rsid w:val="00B66B4F"/>
    <w:rsid w:val="00B77635"/>
    <w:rsid w:val="00B93563"/>
    <w:rsid w:val="00BC6A2A"/>
    <w:rsid w:val="00BE32FA"/>
    <w:rsid w:val="00BF12C2"/>
    <w:rsid w:val="00BF492F"/>
    <w:rsid w:val="00BF4D11"/>
    <w:rsid w:val="00C17099"/>
    <w:rsid w:val="00C354FC"/>
    <w:rsid w:val="00C3739A"/>
    <w:rsid w:val="00C451EB"/>
    <w:rsid w:val="00C650D0"/>
    <w:rsid w:val="00CD6AA7"/>
    <w:rsid w:val="00D22ED1"/>
    <w:rsid w:val="00D43B3D"/>
    <w:rsid w:val="00D540C0"/>
    <w:rsid w:val="00DD6576"/>
    <w:rsid w:val="00DF7BBC"/>
    <w:rsid w:val="00E02FB8"/>
    <w:rsid w:val="00E0474C"/>
    <w:rsid w:val="00E05ACE"/>
    <w:rsid w:val="00E47410"/>
    <w:rsid w:val="00E53FE3"/>
    <w:rsid w:val="00E67007"/>
    <w:rsid w:val="00E85062"/>
    <w:rsid w:val="00E96F86"/>
    <w:rsid w:val="00EB1B28"/>
    <w:rsid w:val="00EE1CC1"/>
    <w:rsid w:val="00EE7765"/>
    <w:rsid w:val="00F317BB"/>
    <w:rsid w:val="00F56461"/>
    <w:rsid w:val="00F8061A"/>
    <w:rsid w:val="00F812F5"/>
    <w:rsid w:val="00FC3146"/>
    <w:rsid w:val="00FE4962"/>
    <w:rsid w:val="00FF12A7"/>
    <w:rsid w:val="00FF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BE38"/>
  <w15:docId w15:val="{0FB52A48-399F-4DE2-BC38-4689B919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958"/>
  </w:style>
  <w:style w:type="paragraph" w:styleId="3">
    <w:name w:val="heading 3"/>
    <w:basedOn w:val="a"/>
    <w:link w:val="30"/>
    <w:uiPriority w:val="9"/>
    <w:qFormat/>
    <w:rsid w:val="009A13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4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C354FC"/>
  </w:style>
  <w:style w:type="character" w:styleId="a4">
    <w:name w:val="Hyperlink"/>
    <w:basedOn w:val="a0"/>
    <w:uiPriority w:val="99"/>
    <w:semiHidden/>
    <w:unhideWhenUsed/>
    <w:rsid w:val="00C354FC"/>
    <w:rPr>
      <w:color w:val="0000FF"/>
      <w:u w:val="single"/>
    </w:rPr>
  </w:style>
  <w:style w:type="character" w:customStyle="1" w:styleId="30">
    <w:name w:val="Заголовок 3 Знак"/>
    <w:basedOn w:val="a0"/>
    <w:link w:val="3"/>
    <w:uiPriority w:val="9"/>
    <w:rsid w:val="009A138E"/>
    <w:rPr>
      <w:rFonts w:ascii="Times New Roman" w:eastAsia="Times New Roman" w:hAnsi="Times New Roman" w:cs="Times New Roman"/>
      <w:b/>
      <w:bCs/>
      <w:sz w:val="27"/>
      <w:szCs w:val="27"/>
      <w:lang w:eastAsia="ru-RU"/>
    </w:rPr>
  </w:style>
  <w:style w:type="table" w:styleId="a5">
    <w:name w:val="Table Grid"/>
    <w:basedOn w:val="a1"/>
    <w:uiPriority w:val="59"/>
    <w:rsid w:val="00E02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3F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53FE3"/>
    <w:rPr>
      <w:rFonts w:ascii="Tahoma" w:hAnsi="Tahoma" w:cs="Tahoma"/>
      <w:sz w:val="16"/>
      <w:szCs w:val="16"/>
    </w:rPr>
  </w:style>
  <w:style w:type="paragraph" w:customStyle="1" w:styleId="21">
    <w:name w:val="Средняя сетка 21"/>
    <w:link w:val="2"/>
    <w:uiPriority w:val="1"/>
    <w:qFormat/>
    <w:rsid w:val="00931F4D"/>
    <w:pPr>
      <w:spacing w:after="0" w:line="240" w:lineRule="auto"/>
    </w:pPr>
    <w:rPr>
      <w:rFonts w:ascii="Calibri" w:eastAsia="Times New Roman" w:hAnsi="Calibri" w:cs="Times New Roman"/>
    </w:rPr>
  </w:style>
  <w:style w:type="character" w:customStyle="1" w:styleId="2">
    <w:name w:val="Средняя сетка 2 Знак"/>
    <w:link w:val="21"/>
    <w:uiPriority w:val="1"/>
    <w:locked/>
    <w:rsid w:val="00931F4D"/>
    <w:rPr>
      <w:rFonts w:ascii="Calibri" w:eastAsia="Times New Roman" w:hAnsi="Calibri" w:cs="Times New Roman"/>
    </w:rPr>
  </w:style>
  <w:style w:type="character" w:customStyle="1" w:styleId="20">
    <w:name w:val="Основной текст (2)_"/>
    <w:link w:val="22"/>
    <w:rsid w:val="00931F4D"/>
    <w:rPr>
      <w:rFonts w:ascii="Times New Roman" w:eastAsia="Times New Roman" w:hAnsi="Times New Roman"/>
      <w:shd w:val="clear" w:color="auto" w:fill="FFFFFF"/>
    </w:rPr>
  </w:style>
  <w:style w:type="paragraph" w:customStyle="1" w:styleId="22">
    <w:name w:val="Основной текст (2)"/>
    <w:basedOn w:val="a"/>
    <w:link w:val="20"/>
    <w:rsid w:val="00931F4D"/>
    <w:pPr>
      <w:widowControl w:val="0"/>
      <w:shd w:val="clear" w:color="auto" w:fill="FFFFFF"/>
      <w:spacing w:after="0" w:line="226" w:lineRule="exact"/>
      <w:jc w:val="both"/>
    </w:pPr>
    <w:rPr>
      <w:rFonts w:ascii="Times New Roman" w:eastAsia="Times New Roman" w:hAnsi="Times New Roman"/>
    </w:rPr>
  </w:style>
  <w:style w:type="character" w:customStyle="1" w:styleId="295pt">
    <w:name w:val="Основной текст (2) + 9;5 pt;Не курсив"/>
    <w:rsid w:val="00931F4D"/>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paragraph" w:styleId="a8">
    <w:name w:val="No Spacing"/>
    <w:link w:val="a9"/>
    <w:qFormat/>
    <w:rsid w:val="00931F4D"/>
    <w:pPr>
      <w:spacing w:after="0" w:line="240" w:lineRule="auto"/>
    </w:pPr>
    <w:rPr>
      <w:rFonts w:ascii="Calibri" w:eastAsia="Calibri" w:hAnsi="Calibri" w:cs="Times New Roman"/>
    </w:rPr>
  </w:style>
  <w:style w:type="character" w:customStyle="1" w:styleId="a9">
    <w:name w:val="Без интервала Знак"/>
    <w:link w:val="a8"/>
    <w:locked/>
    <w:rsid w:val="00931F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638">
      <w:bodyDiv w:val="1"/>
      <w:marLeft w:val="0"/>
      <w:marRight w:val="0"/>
      <w:marTop w:val="0"/>
      <w:marBottom w:val="0"/>
      <w:divBdr>
        <w:top w:val="none" w:sz="0" w:space="0" w:color="auto"/>
        <w:left w:val="none" w:sz="0" w:space="0" w:color="auto"/>
        <w:bottom w:val="none" w:sz="0" w:space="0" w:color="auto"/>
        <w:right w:val="none" w:sz="0" w:space="0" w:color="auto"/>
      </w:divBdr>
    </w:div>
    <w:div w:id="187179591">
      <w:bodyDiv w:val="1"/>
      <w:marLeft w:val="0"/>
      <w:marRight w:val="0"/>
      <w:marTop w:val="0"/>
      <w:marBottom w:val="0"/>
      <w:divBdr>
        <w:top w:val="none" w:sz="0" w:space="0" w:color="auto"/>
        <w:left w:val="none" w:sz="0" w:space="0" w:color="auto"/>
        <w:bottom w:val="none" w:sz="0" w:space="0" w:color="auto"/>
        <w:right w:val="none" w:sz="0" w:space="0" w:color="auto"/>
      </w:divBdr>
    </w:div>
    <w:div w:id="317224274">
      <w:bodyDiv w:val="1"/>
      <w:marLeft w:val="0"/>
      <w:marRight w:val="0"/>
      <w:marTop w:val="0"/>
      <w:marBottom w:val="0"/>
      <w:divBdr>
        <w:top w:val="none" w:sz="0" w:space="0" w:color="auto"/>
        <w:left w:val="none" w:sz="0" w:space="0" w:color="auto"/>
        <w:bottom w:val="none" w:sz="0" w:space="0" w:color="auto"/>
        <w:right w:val="none" w:sz="0" w:space="0" w:color="auto"/>
      </w:divBdr>
    </w:div>
    <w:div w:id="336004906">
      <w:bodyDiv w:val="1"/>
      <w:marLeft w:val="0"/>
      <w:marRight w:val="0"/>
      <w:marTop w:val="0"/>
      <w:marBottom w:val="0"/>
      <w:divBdr>
        <w:top w:val="none" w:sz="0" w:space="0" w:color="auto"/>
        <w:left w:val="none" w:sz="0" w:space="0" w:color="auto"/>
        <w:bottom w:val="none" w:sz="0" w:space="0" w:color="auto"/>
        <w:right w:val="none" w:sz="0" w:space="0" w:color="auto"/>
      </w:divBdr>
    </w:div>
    <w:div w:id="365329113">
      <w:bodyDiv w:val="1"/>
      <w:marLeft w:val="0"/>
      <w:marRight w:val="0"/>
      <w:marTop w:val="0"/>
      <w:marBottom w:val="0"/>
      <w:divBdr>
        <w:top w:val="none" w:sz="0" w:space="0" w:color="auto"/>
        <w:left w:val="none" w:sz="0" w:space="0" w:color="auto"/>
        <w:bottom w:val="none" w:sz="0" w:space="0" w:color="auto"/>
        <w:right w:val="none" w:sz="0" w:space="0" w:color="auto"/>
      </w:divBdr>
    </w:div>
    <w:div w:id="394739395">
      <w:bodyDiv w:val="1"/>
      <w:marLeft w:val="0"/>
      <w:marRight w:val="0"/>
      <w:marTop w:val="0"/>
      <w:marBottom w:val="0"/>
      <w:divBdr>
        <w:top w:val="none" w:sz="0" w:space="0" w:color="auto"/>
        <w:left w:val="none" w:sz="0" w:space="0" w:color="auto"/>
        <w:bottom w:val="none" w:sz="0" w:space="0" w:color="auto"/>
        <w:right w:val="none" w:sz="0" w:space="0" w:color="auto"/>
      </w:divBdr>
    </w:div>
    <w:div w:id="395981497">
      <w:bodyDiv w:val="1"/>
      <w:marLeft w:val="0"/>
      <w:marRight w:val="0"/>
      <w:marTop w:val="0"/>
      <w:marBottom w:val="0"/>
      <w:divBdr>
        <w:top w:val="none" w:sz="0" w:space="0" w:color="auto"/>
        <w:left w:val="none" w:sz="0" w:space="0" w:color="auto"/>
        <w:bottom w:val="none" w:sz="0" w:space="0" w:color="auto"/>
        <w:right w:val="none" w:sz="0" w:space="0" w:color="auto"/>
      </w:divBdr>
    </w:div>
    <w:div w:id="588083100">
      <w:bodyDiv w:val="1"/>
      <w:marLeft w:val="0"/>
      <w:marRight w:val="0"/>
      <w:marTop w:val="0"/>
      <w:marBottom w:val="0"/>
      <w:divBdr>
        <w:top w:val="none" w:sz="0" w:space="0" w:color="auto"/>
        <w:left w:val="none" w:sz="0" w:space="0" w:color="auto"/>
        <w:bottom w:val="none" w:sz="0" w:space="0" w:color="auto"/>
        <w:right w:val="none" w:sz="0" w:space="0" w:color="auto"/>
      </w:divBdr>
    </w:div>
    <w:div w:id="670985206">
      <w:bodyDiv w:val="1"/>
      <w:marLeft w:val="0"/>
      <w:marRight w:val="0"/>
      <w:marTop w:val="0"/>
      <w:marBottom w:val="0"/>
      <w:divBdr>
        <w:top w:val="none" w:sz="0" w:space="0" w:color="auto"/>
        <w:left w:val="none" w:sz="0" w:space="0" w:color="auto"/>
        <w:bottom w:val="none" w:sz="0" w:space="0" w:color="auto"/>
        <w:right w:val="none" w:sz="0" w:space="0" w:color="auto"/>
      </w:divBdr>
    </w:div>
    <w:div w:id="675815185">
      <w:bodyDiv w:val="1"/>
      <w:marLeft w:val="0"/>
      <w:marRight w:val="0"/>
      <w:marTop w:val="0"/>
      <w:marBottom w:val="0"/>
      <w:divBdr>
        <w:top w:val="none" w:sz="0" w:space="0" w:color="auto"/>
        <w:left w:val="none" w:sz="0" w:space="0" w:color="auto"/>
        <w:bottom w:val="none" w:sz="0" w:space="0" w:color="auto"/>
        <w:right w:val="none" w:sz="0" w:space="0" w:color="auto"/>
      </w:divBdr>
    </w:div>
    <w:div w:id="753939715">
      <w:bodyDiv w:val="1"/>
      <w:marLeft w:val="0"/>
      <w:marRight w:val="0"/>
      <w:marTop w:val="0"/>
      <w:marBottom w:val="0"/>
      <w:divBdr>
        <w:top w:val="none" w:sz="0" w:space="0" w:color="auto"/>
        <w:left w:val="none" w:sz="0" w:space="0" w:color="auto"/>
        <w:bottom w:val="none" w:sz="0" w:space="0" w:color="auto"/>
        <w:right w:val="none" w:sz="0" w:space="0" w:color="auto"/>
      </w:divBdr>
    </w:div>
    <w:div w:id="896431895">
      <w:bodyDiv w:val="1"/>
      <w:marLeft w:val="0"/>
      <w:marRight w:val="0"/>
      <w:marTop w:val="0"/>
      <w:marBottom w:val="0"/>
      <w:divBdr>
        <w:top w:val="none" w:sz="0" w:space="0" w:color="auto"/>
        <w:left w:val="none" w:sz="0" w:space="0" w:color="auto"/>
        <w:bottom w:val="none" w:sz="0" w:space="0" w:color="auto"/>
        <w:right w:val="none" w:sz="0" w:space="0" w:color="auto"/>
      </w:divBdr>
    </w:div>
    <w:div w:id="1268467216">
      <w:bodyDiv w:val="1"/>
      <w:marLeft w:val="0"/>
      <w:marRight w:val="0"/>
      <w:marTop w:val="0"/>
      <w:marBottom w:val="0"/>
      <w:divBdr>
        <w:top w:val="none" w:sz="0" w:space="0" w:color="auto"/>
        <w:left w:val="none" w:sz="0" w:space="0" w:color="auto"/>
        <w:bottom w:val="none" w:sz="0" w:space="0" w:color="auto"/>
        <w:right w:val="none" w:sz="0" w:space="0" w:color="auto"/>
      </w:divBdr>
    </w:div>
    <w:div w:id="1287202882">
      <w:bodyDiv w:val="1"/>
      <w:marLeft w:val="0"/>
      <w:marRight w:val="0"/>
      <w:marTop w:val="0"/>
      <w:marBottom w:val="0"/>
      <w:divBdr>
        <w:top w:val="none" w:sz="0" w:space="0" w:color="auto"/>
        <w:left w:val="none" w:sz="0" w:space="0" w:color="auto"/>
        <w:bottom w:val="none" w:sz="0" w:space="0" w:color="auto"/>
        <w:right w:val="none" w:sz="0" w:space="0" w:color="auto"/>
      </w:divBdr>
    </w:div>
    <w:div w:id="1391074767">
      <w:bodyDiv w:val="1"/>
      <w:marLeft w:val="0"/>
      <w:marRight w:val="0"/>
      <w:marTop w:val="0"/>
      <w:marBottom w:val="0"/>
      <w:divBdr>
        <w:top w:val="none" w:sz="0" w:space="0" w:color="auto"/>
        <w:left w:val="none" w:sz="0" w:space="0" w:color="auto"/>
        <w:bottom w:val="none" w:sz="0" w:space="0" w:color="auto"/>
        <w:right w:val="none" w:sz="0" w:space="0" w:color="auto"/>
      </w:divBdr>
    </w:div>
    <w:div w:id="1429884175">
      <w:bodyDiv w:val="1"/>
      <w:marLeft w:val="0"/>
      <w:marRight w:val="0"/>
      <w:marTop w:val="0"/>
      <w:marBottom w:val="0"/>
      <w:divBdr>
        <w:top w:val="none" w:sz="0" w:space="0" w:color="auto"/>
        <w:left w:val="none" w:sz="0" w:space="0" w:color="auto"/>
        <w:bottom w:val="none" w:sz="0" w:space="0" w:color="auto"/>
        <w:right w:val="none" w:sz="0" w:space="0" w:color="auto"/>
      </w:divBdr>
    </w:div>
    <w:div w:id="1688172564">
      <w:bodyDiv w:val="1"/>
      <w:marLeft w:val="0"/>
      <w:marRight w:val="0"/>
      <w:marTop w:val="0"/>
      <w:marBottom w:val="0"/>
      <w:divBdr>
        <w:top w:val="none" w:sz="0" w:space="0" w:color="auto"/>
        <w:left w:val="none" w:sz="0" w:space="0" w:color="auto"/>
        <w:bottom w:val="none" w:sz="0" w:space="0" w:color="auto"/>
        <w:right w:val="none" w:sz="0" w:space="0" w:color="auto"/>
      </w:divBdr>
    </w:div>
    <w:div w:id="1803572851">
      <w:bodyDiv w:val="1"/>
      <w:marLeft w:val="0"/>
      <w:marRight w:val="0"/>
      <w:marTop w:val="0"/>
      <w:marBottom w:val="0"/>
      <w:divBdr>
        <w:top w:val="none" w:sz="0" w:space="0" w:color="auto"/>
        <w:left w:val="none" w:sz="0" w:space="0" w:color="auto"/>
        <w:bottom w:val="none" w:sz="0" w:space="0" w:color="auto"/>
        <w:right w:val="none" w:sz="0" w:space="0" w:color="auto"/>
      </w:divBdr>
    </w:div>
    <w:div w:id="1838762857">
      <w:bodyDiv w:val="1"/>
      <w:marLeft w:val="0"/>
      <w:marRight w:val="0"/>
      <w:marTop w:val="0"/>
      <w:marBottom w:val="0"/>
      <w:divBdr>
        <w:top w:val="none" w:sz="0" w:space="0" w:color="auto"/>
        <w:left w:val="none" w:sz="0" w:space="0" w:color="auto"/>
        <w:bottom w:val="none" w:sz="0" w:space="0" w:color="auto"/>
        <w:right w:val="none" w:sz="0" w:space="0" w:color="auto"/>
      </w:divBdr>
    </w:div>
    <w:div w:id="1936160942">
      <w:bodyDiv w:val="1"/>
      <w:marLeft w:val="0"/>
      <w:marRight w:val="0"/>
      <w:marTop w:val="0"/>
      <w:marBottom w:val="0"/>
      <w:divBdr>
        <w:top w:val="none" w:sz="0" w:space="0" w:color="auto"/>
        <w:left w:val="none" w:sz="0" w:space="0" w:color="auto"/>
        <w:bottom w:val="none" w:sz="0" w:space="0" w:color="auto"/>
        <w:right w:val="none" w:sz="0" w:space="0" w:color="auto"/>
      </w:divBdr>
    </w:div>
    <w:div w:id="2095858246">
      <w:bodyDiv w:val="1"/>
      <w:marLeft w:val="0"/>
      <w:marRight w:val="0"/>
      <w:marTop w:val="0"/>
      <w:marBottom w:val="0"/>
      <w:divBdr>
        <w:top w:val="none" w:sz="0" w:space="0" w:color="auto"/>
        <w:left w:val="none" w:sz="0" w:space="0" w:color="auto"/>
        <w:bottom w:val="none" w:sz="0" w:space="0" w:color="auto"/>
        <w:right w:val="none" w:sz="0" w:space="0" w:color="auto"/>
      </w:divBdr>
    </w:div>
    <w:div w:id="21396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openxmlformats.org/officeDocument/2006/relationships/styles" Target="styles.xml"/><Relationship Id="rId7" Type="http://schemas.openxmlformats.org/officeDocument/2006/relationships/hyperlink" Target="https://adilet.zan.kz/rus/docs/Z14000002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K20000003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873C2-A53D-4D3C-8B04-8FA5B202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17</Pages>
  <Words>6328</Words>
  <Characters>36070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Webinar</dc:creator>
  <cp:keywords/>
  <dc:description/>
  <cp:lastModifiedBy>Пользователь</cp:lastModifiedBy>
  <cp:revision>111</cp:revision>
  <cp:lastPrinted>2021-08-09T07:05:00Z</cp:lastPrinted>
  <dcterms:created xsi:type="dcterms:W3CDTF">2021-07-07T07:15:00Z</dcterms:created>
  <dcterms:modified xsi:type="dcterms:W3CDTF">2021-08-09T07:05:00Z</dcterms:modified>
</cp:coreProperties>
</file>