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6E5D45">
        <w:rPr>
          <w:rFonts w:cs="Times New Roman"/>
          <w:b/>
          <w:sz w:val="28"/>
          <w:szCs w:val="28"/>
        </w:rPr>
        <w:t>9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  <w:r w:rsidR="006E5D45">
        <w:rPr>
          <w:rFonts w:cs="Times New Roman"/>
          <w:b/>
          <w:sz w:val="28"/>
          <w:szCs w:val="28"/>
        </w:rPr>
        <w:t>(</w:t>
      </w:r>
      <w:r w:rsidR="006E5D45" w:rsidRPr="006E5D45">
        <w:rPr>
          <w:rFonts w:cs="Times New Roman"/>
          <w:b/>
          <w:sz w:val="28"/>
          <w:szCs w:val="28"/>
        </w:rPr>
        <w:t>Реагенты и реактивы для АВЛ-80</w:t>
      </w:r>
      <w:r w:rsidR="006E5D45">
        <w:rPr>
          <w:rFonts w:cs="Times New Roman"/>
          <w:b/>
          <w:sz w:val="28"/>
          <w:szCs w:val="28"/>
        </w:rPr>
        <w:t xml:space="preserve">)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066177">
        <w:rPr>
          <w:rFonts w:cs="Times New Roman"/>
          <w:b/>
          <w:sz w:val="28"/>
          <w:szCs w:val="28"/>
        </w:rPr>
        <w:t xml:space="preserve"> </w:t>
      </w:r>
      <w:r w:rsidR="006E5D45">
        <w:rPr>
          <w:rFonts w:cs="Times New Roman"/>
          <w:b/>
          <w:sz w:val="28"/>
          <w:szCs w:val="28"/>
        </w:rPr>
        <w:t xml:space="preserve">                        от 14</w:t>
      </w:r>
      <w:r>
        <w:rPr>
          <w:rFonts w:cs="Times New Roman"/>
          <w:b/>
          <w:sz w:val="28"/>
          <w:szCs w:val="28"/>
        </w:rPr>
        <w:t xml:space="preserve"> </w:t>
      </w:r>
      <w:r w:rsidR="006E5D45">
        <w:rPr>
          <w:rFonts w:cs="Times New Roman"/>
          <w:b/>
          <w:sz w:val="28"/>
          <w:szCs w:val="28"/>
        </w:rPr>
        <w:t>апреля</w:t>
      </w:r>
      <w:r>
        <w:rPr>
          <w:rFonts w:cs="Times New Roman"/>
          <w:b/>
          <w:sz w:val="28"/>
          <w:szCs w:val="28"/>
        </w:rPr>
        <w:t xml:space="preserve"> 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E5D45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Рахматулаева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4B5A2B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A2B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E5D45" w:rsidRDefault="006E5D45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6E5D45" w:rsidRDefault="00AB0CD4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r w:rsidRPr="00596AA7">
        <w:rPr>
          <w:color w:val="000000"/>
          <w:spacing w:val="1"/>
        </w:rPr>
        <w:t xml:space="preserve">рассмотрела заявки </w:t>
      </w:r>
      <w:r w:rsidR="00965B85" w:rsidRPr="00596AA7">
        <w:rPr>
          <w:color w:val="000000"/>
          <w:spacing w:val="1"/>
        </w:rPr>
        <w:t xml:space="preserve">по </w:t>
      </w:r>
      <w:r w:rsidRPr="00596AA7">
        <w:rPr>
          <w:color w:val="000000"/>
          <w:spacing w:val="1"/>
        </w:rPr>
        <w:t>закупкам</w:t>
      </w:r>
      <w:r w:rsidR="00965B85"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лекарственных средств, медицинских изделий</w:t>
      </w:r>
      <w:r w:rsidR="00646F0C">
        <w:rPr>
          <w:color w:val="000000"/>
          <w:spacing w:val="1"/>
        </w:rPr>
        <w:t xml:space="preserve"> </w:t>
      </w:r>
      <w:r w:rsidR="006E5D45" w:rsidRPr="006E5D45">
        <w:rPr>
          <w:sz w:val="20"/>
          <w:szCs w:val="20"/>
        </w:rPr>
        <w:t>(Реагенты и реактивы для АВЛ-80)</w:t>
      </w:r>
      <w:r w:rsidR="00646F0C" w:rsidRPr="006E5D45">
        <w:rPr>
          <w:color w:val="000000"/>
          <w:spacing w:val="1"/>
          <w:sz w:val="20"/>
          <w:szCs w:val="20"/>
        </w:rPr>
        <w:t>.</w:t>
      </w:r>
    </w:p>
    <w:p w:rsidR="00516BBC" w:rsidRPr="00CC3272" w:rsidRDefault="008D63A1" w:rsidP="00CC3272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</w:t>
      </w:r>
      <w:proofErr w:type="gramStart"/>
      <w:r w:rsidR="00646F0C">
        <w:rPr>
          <w:color w:val="000000"/>
          <w:spacing w:val="1"/>
        </w:rPr>
        <w:t xml:space="preserve">средствам </w:t>
      </w:r>
      <w:r w:rsidR="006E5D45">
        <w:rPr>
          <w:color w:val="000000"/>
          <w:spacing w:val="1"/>
        </w:rPr>
        <w:t>,</w:t>
      </w:r>
      <w:r w:rsidR="008B3146">
        <w:rPr>
          <w:color w:val="000000"/>
          <w:spacing w:val="1"/>
        </w:rPr>
        <w:t>медицинским</w:t>
      </w:r>
      <w:proofErr w:type="gramEnd"/>
      <w:r w:rsidR="008B3146">
        <w:rPr>
          <w:color w:val="000000"/>
          <w:spacing w:val="1"/>
        </w:rPr>
        <w:t xml:space="preserve"> изделиям</w:t>
      </w:r>
      <w:r w:rsidR="006E5D45">
        <w:rPr>
          <w:color w:val="000000"/>
          <w:spacing w:val="1"/>
        </w:rPr>
        <w:t xml:space="preserve"> </w:t>
      </w:r>
      <w:r w:rsidR="006E5D45" w:rsidRPr="006E5D45">
        <w:rPr>
          <w:rFonts w:cs="Times New Roman"/>
          <w:sz w:val="20"/>
          <w:szCs w:val="20"/>
        </w:rPr>
        <w:t>(Реагенты и реактивы для АВЛ-80</w:t>
      </w:r>
      <w:r w:rsidR="006E5D45">
        <w:rPr>
          <w:rFonts w:cs="Times New Roman"/>
          <w:sz w:val="20"/>
          <w:szCs w:val="20"/>
        </w:rPr>
        <w:t>,</w:t>
      </w:r>
      <w:r w:rsidR="006E5D45" w:rsidRPr="006E5D45">
        <w:t xml:space="preserve"> </w:t>
      </w:r>
      <w:r w:rsidR="006E5D45" w:rsidRPr="006E5D45">
        <w:rPr>
          <w:rFonts w:cs="Times New Roman"/>
          <w:sz w:val="20"/>
          <w:szCs w:val="20"/>
        </w:rPr>
        <w:t>Экспресс- тест</w:t>
      </w:r>
      <w:r w:rsidR="006E5D45">
        <w:rPr>
          <w:rFonts w:cs="Times New Roman"/>
          <w:sz w:val="20"/>
          <w:szCs w:val="20"/>
        </w:rPr>
        <w:t>,</w:t>
      </w:r>
      <w:r w:rsidR="006E5D45" w:rsidRPr="006E5D45">
        <w:t xml:space="preserve"> </w:t>
      </w:r>
      <w:r w:rsidR="006E5D45" w:rsidRPr="006E5D45">
        <w:rPr>
          <w:rFonts w:cs="Times New Roman"/>
          <w:sz w:val="20"/>
          <w:szCs w:val="20"/>
        </w:rPr>
        <w:t>Анти- Бит (</w:t>
      </w:r>
      <w:proofErr w:type="spellStart"/>
      <w:r w:rsidR="006E5D45" w:rsidRPr="006E5D45">
        <w:rPr>
          <w:rFonts w:cs="Times New Roman"/>
          <w:sz w:val="20"/>
          <w:szCs w:val="20"/>
        </w:rPr>
        <w:t>Сумитрин</w:t>
      </w:r>
      <w:proofErr w:type="spellEnd"/>
      <w:r w:rsidR="006E5D45" w:rsidRPr="006E5D45">
        <w:rPr>
          <w:rFonts w:cs="Times New Roman"/>
          <w:sz w:val="20"/>
          <w:szCs w:val="20"/>
        </w:rPr>
        <w:t>) 150мл</w:t>
      </w:r>
      <w:r w:rsidR="006E5D45" w:rsidRPr="006E5D45">
        <w:rPr>
          <w:rFonts w:cs="Times New Roman"/>
          <w:sz w:val="20"/>
          <w:szCs w:val="20"/>
        </w:rPr>
        <w:t>)</w:t>
      </w:r>
      <w:r w:rsidR="008B3146">
        <w:rPr>
          <w:color w:val="000000"/>
          <w:spacing w:val="1"/>
        </w:rPr>
        <w:t xml:space="preserve"> </w:t>
      </w:r>
      <w:r w:rsidR="006E5D45" w:rsidRPr="006E5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5257910</w:t>
      </w:r>
      <w:r w:rsidR="008B3146">
        <w:rPr>
          <w:color w:val="000000"/>
          <w:spacing w:val="1"/>
        </w:rPr>
        <w:t xml:space="preserve"> тенге 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4"/>
        <w:gridCol w:w="2575"/>
        <w:gridCol w:w="2143"/>
        <w:gridCol w:w="1073"/>
        <w:gridCol w:w="1363"/>
        <w:gridCol w:w="1668"/>
      </w:tblGrid>
      <w:tr w:rsidR="00516BBC" w:rsidRPr="00596AA7" w:rsidTr="00494518">
        <w:tc>
          <w:tcPr>
            <w:tcW w:w="78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75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14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7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494518">
        <w:tc>
          <w:tcPr>
            <w:tcW w:w="78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646F0C" w:rsidRPr="002A59E8" w:rsidRDefault="006E5D45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6E5D4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Реагенты и реактивы для АВЛ-80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center"/>
          </w:tcPr>
          <w:p w:rsidR="006E5D45" w:rsidRDefault="006E5D45" w:rsidP="006E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Сенсорная кассета на 100 тестов/60 дней полная панель 945-776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2895000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6E5D45" w:rsidRDefault="006E5D45" w:rsidP="006E5D4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Калибровочный блок для ABL 80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944-309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835000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Default="006E5D45" w:rsidP="006E5D4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принтера (упаковка 6 </w:t>
            </w:r>
            <w:proofErr w:type="spellStart"/>
            <w:r>
              <w:rPr>
                <w:color w:val="000000"/>
                <w:sz w:val="20"/>
                <w:szCs w:val="20"/>
              </w:rPr>
              <w:t>рул</w:t>
            </w:r>
            <w:proofErr w:type="spellEnd"/>
            <w:r>
              <w:rPr>
                <w:color w:val="000000"/>
                <w:sz w:val="20"/>
                <w:szCs w:val="20"/>
              </w:rPr>
              <w:t>.) 984-077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1 (30 ампул)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165225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2 (30 ампул) 944-054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165225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3 (30 ампул) 944-055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165225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4 (30 ампул) 944-056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165225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Шприцы Pico50 объемом 2.0 мл (артериальные, без иглы, 1 коробка 100 штук)  956-552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264495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E5D45" w:rsidRPr="00596AA7" w:rsidTr="00C433D7">
        <w:tc>
          <w:tcPr>
            <w:tcW w:w="784" w:type="dxa"/>
          </w:tcPr>
          <w:p w:rsidR="006E5D45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75" w:type="dxa"/>
            <w:vAlign w:val="bottom"/>
          </w:tcPr>
          <w:p w:rsidR="006E5D45" w:rsidRDefault="006E5D45" w:rsidP="006E5D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 сервисный набор,  ABL80  905-896</w:t>
            </w:r>
          </w:p>
        </w:tc>
        <w:tc>
          <w:tcPr>
            <w:tcW w:w="2143" w:type="dxa"/>
            <w:vAlign w:val="bottom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175500</w:t>
            </w:r>
          </w:p>
        </w:tc>
        <w:tc>
          <w:tcPr>
            <w:tcW w:w="1073" w:type="dxa"/>
            <w:vAlign w:val="center"/>
          </w:tcPr>
          <w:p w:rsidR="006E5D45" w:rsidRDefault="006E5D45" w:rsidP="006E5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" w:type="dxa"/>
            <w:vMerge/>
            <w:shd w:val="clear" w:color="auto" w:fill="auto"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E5D45" w:rsidRPr="00596AA7" w:rsidRDefault="006E5D45" w:rsidP="006E5D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75E2E" w:rsidRPr="00596AA7" w:rsidTr="00494518">
        <w:tc>
          <w:tcPr>
            <w:tcW w:w="784" w:type="dxa"/>
          </w:tcPr>
          <w:p w:rsidR="00F75E2E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3"/>
          </w:tcPr>
          <w:p w:rsidR="00F75E2E" w:rsidRDefault="00F75E2E" w:rsidP="00195EC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  <w:vMerge w:val="restart"/>
          </w:tcPr>
          <w:p w:rsidR="00F75E2E" w:rsidRDefault="00F75E2E" w:rsidP="00F75E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75E2E" w:rsidRPr="00596AA7" w:rsidRDefault="00F75E2E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796ED6" w:rsidRPr="00596AA7" w:rsidTr="00AF56B0">
        <w:tc>
          <w:tcPr>
            <w:tcW w:w="784" w:type="dxa"/>
          </w:tcPr>
          <w:p w:rsidR="00796ED6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  <w:vAlign w:val="center"/>
          </w:tcPr>
          <w:p w:rsidR="00796ED6" w:rsidRDefault="00796ED6" w:rsidP="00796E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Экспресс- тест (полоска) для ранней беременности  №2</w:t>
            </w:r>
          </w:p>
        </w:tc>
        <w:tc>
          <w:tcPr>
            <w:tcW w:w="2143" w:type="dxa"/>
            <w:vAlign w:val="bottom"/>
          </w:tcPr>
          <w:p w:rsidR="00796ED6" w:rsidRDefault="00796ED6" w:rsidP="0079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375000</w:t>
            </w:r>
          </w:p>
        </w:tc>
        <w:tc>
          <w:tcPr>
            <w:tcW w:w="1073" w:type="dxa"/>
            <w:vAlign w:val="center"/>
          </w:tcPr>
          <w:p w:rsidR="00796ED6" w:rsidRDefault="00796ED6" w:rsidP="0079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  </w:t>
            </w:r>
          </w:p>
        </w:tc>
        <w:tc>
          <w:tcPr>
            <w:tcW w:w="1363" w:type="dxa"/>
            <w:vMerge/>
          </w:tcPr>
          <w:p w:rsidR="00796ED6" w:rsidRPr="00596AA7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D6" w:rsidRPr="00596AA7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D6" w:rsidRPr="00596AA7" w:rsidTr="00AF56B0">
        <w:tc>
          <w:tcPr>
            <w:tcW w:w="784" w:type="dxa"/>
          </w:tcPr>
          <w:p w:rsidR="00796ED6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  <w:vAlign w:val="center"/>
          </w:tcPr>
          <w:p w:rsidR="00796ED6" w:rsidRDefault="00796ED6" w:rsidP="00796E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Анти- Бит (</w:t>
            </w:r>
            <w:proofErr w:type="spellStart"/>
            <w:r>
              <w:rPr>
                <w:color w:val="000000"/>
                <w:sz w:val="20"/>
                <w:szCs w:val="20"/>
              </w:rPr>
              <w:t>Сумитрин</w:t>
            </w:r>
            <w:proofErr w:type="spellEnd"/>
            <w:r>
              <w:rPr>
                <w:color w:val="000000"/>
                <w:sz w:val="20"/>
                <w:szCs w:val="20"/>
              </w:rPr>
              <w:t>) 150мл</w:t>
            </w:r>
          </w:p>
        </w:tc>
        <w:tc>
          <w:tcPr>
            <w:tcW w:w="2143" w:type="dxa"/>
            <w:vAlign w:val="bottom"/>
          </w:tcPr>
          <w:p w:rsidR="00796ED6" w:rsidRDefault="00796ED6" w:rsidP="0079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73" w:type="dxa"/>
            <w:vAlign w:val="center"/>
          </w:tcPr>
          <w:p w:rsidR="00796ED6" w:rsidRDefault="00796ED6" w:rsidP="0079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 </w:t>
            </w:r>
          </w:p>
        </w:tc>
        <w:tc>
          <w:tcPr>
            <w:tcW w:w="1363" w:type="dxa"/>
            <w:vMerge/>
          </w:tcPr>
          <w:p w:rsidR="00796ED6" w:rsidRPr="00596AA7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D6" w:rsidRPr="00596AA7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3613D3" w:rsidRPr="00596AA7" w:rsidTr="00494518">
        <w:tc>
          <w:tcPr>
            <w:tcW w:w="784" w:type="dxa"/>
          </w:tcPr>
          <w:p w:rsidR="003613D3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Align w:val="bottom"/>
          </w:tcPr>
          <w:p w:rsidR="003613D3" w:rsidRDefault="003613D3" w:rsidP="003613D3">
            <w:pPr>
              <w:rPr>
                <w:color w:val="000000"/>
              </w:rPr>
            </w:pPr>
          </w:p>
        </w:tc>
        <w:tc>
          <w:tcPr>
            <w:tcW w:w="2143" w:type="dxa"/>
            <w:vAlign w:val="bottom"/>
          </w:tcPr>
          <w:p w:rsidR="003613D3" w:rsidRDefault="003613D3" w:rsidP="003613D3">
            <w:pPr>
              <w:jc w:val="center"/>
              <w:rPr>
                <w:color w:val="000000"/>
              </w:rPr>
            </w:pPr>
          </w:p>
        </w:tc>
        <w:tc>
          <w:tcPr>
            <w:tcW w:w="1073" w:type="dxa"/>
            <w:vAlign w:val="bottom"/>
          </w:tcPr>
          <w:p w:rsidR="003613D3" w:rsidRDefault="003613D3" w:rsidP="003613D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3613D3" w:rsidRPr="00596AA7" w:rsidRDefault="003613D3" w:rsidP="00361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 Заявки следующих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</w:t>
      </w:r>
      <w:proofErr w:type="spellEnd"/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796ED6" w:rsidRDefault="00796ED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» 010000,РК,г.Нур-Султан,р/он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Сарыарка,пр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Богенбай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Батыра ,3/3 БИН 071040018374,тел 87172625992 время   12.04.2022 г. 08:45м.в.</w:t>
            </w:r>
          </w:p>
        </w:tc>
      </w:tr>
      <w:tr w:rsidR="00B21918" w:rsidRPr="00596AA7" w:rsidTr="00516BBC">
        <w:tc>
          <w:tcPr>
            <w:tcW w:w="817" w:type="dxa"/>
          </w:tcPr>
          <w:p w:rsidR="00B21918" w:rsidRPr="00942728" w:rsidRDefault="00B21918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B21918" w:rsidRPr="00D669F2" w:rsidRDefault="00796ED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«ТИН»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г.Шымкент,ул.Диваева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а,тел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факс:87252321696 время 11.04.22г в 09:00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796ED6" w:rsidRPr="00596AA7" w:rsidTr="001A08A1">
        <w:tc>
          <w:tcPr>
            <w:tcW w:w="534" w:type="dxa"/>
          </w:tcPr>
          <w:p w:rsidR="00796ED6" w:rsidRPr="00596AA7" w:rsidRDefault="00796ED6" w:rsidP="00796ED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796ED6" w:rsidRPr="002A59E8" w:rsidRDefault="00796ED6" w:rsidP="002F12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6E5D4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Реагенты и реактивы для АВЛ-80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Pr="008E729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796ED6" w:rsidRPr="00D669F2" w:rsidRDefault="00796ED6" w:rsidP="00796E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Pr="00E642B0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208740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Pr="008E729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Pr="00E642B0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40300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Pr="008E729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66600</w:t>
            </w:r>
          </w:p>
        </w:tc>
      </w:tr>
      <w:tr w:rsidR="00796ED6" w:rsidRPr="00596AA7" w:rsidTr="00A10996">
        <w:tc>
          <w:tcPr>
            <w:tcW w:w="534" w:type="dxa"/>
            <w:vAlign w:val="center"/>
          </w:tcPr>
          <w:p w:rsidR="00796ED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796ED6" w:rsidRDefault="00796ED6" w:rsidP="00796ED6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796ED6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084" w:type="dxa"/>
            <w:vAlign w:val="bottom"/>
          </w:tcPr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175480</w:t>
            </w:r>
          </w:p>
        </w:tc>
      </w:tr>
      <w:tr w:rsidR="00796ED6" w:rsidRPr="00596AA7" w:rsidTr="004F1EF6">
        <w:trPr>
          <w:trHeight w:val="331"/>
        </w:trPr>
        <w:tc>
          <w:tcPr>
            <w:tcW w:w="534" w:type="dxa"/>
            <w:vAlign w:val="center"/>
          </w:tcPr>
          <w:p w:rsidR="00796ED6" w:rsidRPr="008E7296" w:rsidRDefault="00796ED6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796ED6" w:rsidRPr="0084797D" w:rsidRDefault="00796ED6" w:rsidP="00796ED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4797D">
              <w:rPr>
                <w:b/>
                <w:color w:val="000000"/>
                <w:spacing w:val="1"/>
                <w:lang w:val="kk-KZ"/>
              </w:rPr>
              <w:t>Медицинские изделия</w:t>
            </w:r>
          </w:p>
        </w:tc>
      </w:tr>
      <w:tr w:rsidR="00D95ED5" w:rsidRPr="00596AA7" w:rsidTr="00877ECF">
        <w:tc>
          <w:tcPr>
            <w:tcW w:w="534" w:type="dxa"/>
            <w:vAlign w:val="center"/>
          </w:tcPr>
          <w:p w:rsidR="00D95ED5" w:rsidRPr="008E7296" w:rsidRDefault="00D95ED5" w:rsidP="00D95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D95ED5" w:rsidRPr="005F18AD" w:rsidRDefault="00D95ED5" w:rsidP="00D95E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</w:t>
            </w:r>
            <w:r w:rsidRPr="004F1E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D95ED5" w:rsidRPr="00E642B0" w:rsidRDefault="00D95ED5" w:rsidP="00D95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D95ED5" w:rsidRPr="00D95ED5" w:rsidRDefault="00D95ED5" w:rsidP="00D95ED5">
            <w:pPr>
              <w:jc w:val="center"/>
              <w:rPr>
                <w:b/>
                <w:color w:val="000000"/>
              </w:rPr>
            </w:pPr>
            <w:r w:rsidRPr="00D95ED5">
              <w:rPr>
                <w:b/>
                <w:color w:val="000000"/>
              </w:rPr>
              <w:t>740</w:t>
            </w:r>
          </w:p>
        </w:tc>
      </w:tr>
      <w:tr w:rsidR="00D95ED5" w:rsidRPr="00596AA7" w:rsidTr="00877ECF">
        <w:tc>
          <w:tcPr>
            <w:tcW w:w="534" w:type="dxa"/>
            <w:vAlign w:val="center"/>
          </w:tcPr>
          <w:p w:rsidR="00D95ED5" w:rsidRDefault="00D95ED5" w:rsidP="00D95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D95ED5" w:rsidRDefault="00D95ED5" w:rsidP="00D95E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«ТИН»</w:t>
            </w:r>
          </w:p>
        </w:tc>
        <w:tc>
          <w:tcPr>
            <w:tcW w:w="1702" w:type="dxa"/>
            <w:vAlign w:val="center"/>
          </w:tcPr>
          <w:p w:rsidR="00D95ED5" w:rsidRDefault="00D95ED5" w:rsidP="00D95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D95ED5" w:rsidRPr="00D95ED5" w:rsidRDefault="00D95ED5" w:rsidP="00D95ED5">
            <w:pPr>
              <w:jc w:val="center"/>
              <w:rPr>
                <w:b/>
                <w:color w:val="000000"/>
              </w:rPr>
            </w:pPr>
            <w:r w:rsidRPr="00D95ED5">
              <w:rPr>
                <w:b/>
                <w:color w:val="000000"/>
              </w:rPr>
              <w:t>1150</w:t>
            </w:r>
          </w:p>
        </w:tc>
      </w:tr>
    </w:tbl>
    <w:p w:rsidR="00623A2D" w:rsidRDefault="00623A2D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D95ED5" w:rsidRPr="00596AA7" w:rsidTr="008E7296">
        <w:tc>
          <w:tcPr>
            <w:tcW w:w="531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D95ED5" w:rsidRPr="002A59E8" w:rsidRDefault="00D95ED5" w:rsidP="00D95E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6E5D4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Реагенты и реактивы для АВЛ-80</w:t>
            </w:r>
          </w:p>
        </w:tc>
        <w:tc>
          <w:tcPr>
            <w:tcW w:w="2659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2F12B5" w:rsidRPr="00596AA7" w:rsidTr="00B51F58">
        <w:tc>
          <w:tcPr>
            <w:tcW w:w="531" w:type="dxa"/>
          </w:tcPr>
          <w:p w:rsidR="002F12B5" w:rsidRPr="001E6CC2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Pr="00E642B0" w:rsidRDefault="002F12B5" w:rsidP="002F1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208740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Калибровочный блок для ABL 80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944-309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Pr="001E6CC2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Pr="00E642B0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40300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принтера (упаковка 6 </w:t>
            </w:r>
            <w:proofErr w:type="spellStart"/>
            <w:r>
              <w:rPr>
                <w:color w:val="000000"/>
                <w:sz w:val="20"/>
                <w:szCs w:val="20"/>
              </w:rPr>
              <w:t>рул</w:t>
            </w:r>
            <w:proofErr w:type="spellEnd"/>
            <w:r>
              <w:rPr>
                <w:color w:val="000000"/>
                <w:sz w:val="20"/>
                <w:szCs w:val="20"/>
              </w:rPr>
              <w:t>.) 984-077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Pr="001E6CC2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1 (30 ампул)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2 (30 ампул) 944-054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3 (30 ампул) 944-055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165210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контроля качества </w:t>
            </w:r>
            <w:proofErr w:type="spellStart"/>
            <w:r>
              <w:rPr>
                <w:color w:val="000000"/>
                <w:sz w:val="20"/>
                <w:szCs w:val="20"/>
              </w:rPr>
              <w:t>Range+Qualicheck</w:t>
            </w:r>
            <w:proofErr w:type="spellEnd"/>
            <w:r>
              <w:rPr>
                <w:color w:val="000000"/>
                <w:sz w:val="20"/>
                <w:szCs w:val="20"/>
              </w:rPr>
              <w:t>: уровень 4 (30 ампул) 944-056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66600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Шприцы Pico50 объемом 2.0 мл (артериальные, без иглы, 1 коробка 100 штук)  956-552</w:t>
            </w:r>
          </w:p>
        </w:tc>
      </w:tr>
      <w:tr w:rsidR="002F12B5" w:rsidRPr="00BD308C" w:rsidTr="00B51F58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469" w:type="dxa"/>
          </w:tcPr>
          <w:p w:rsidR="002F12B5" w:rsidRPr="00D669F2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102" w:type="dxa"/>
            <w:vAlign w:val="bottom"/>
          </w:tcPr>
          <w:p w:rsidR="002F12B5" w:rsidRPr="00796ED6" w:rsidRDefault="002F12B5" w:rsidP="002F12B5">
            <w:pPr>
              <w:jc w:val="center"/>
              <w:rPr>
                <w:b/>
                <w:color w:val="000000"/>
              </w:rPr>
            </w:pPr>
            <w:r w:rsidRPr="00796ED6">
              <w:rPr>
                <w:b/>
                <w:color w:val="000000"/>
              </w:rPr>
              <w:t>175480</w:t>
            </w:r>
          </w:p>
        </w:tc>
        <w:tc>
          <w:tcPr>
            <w:tcW w:w="2659" w:type="dxa"/>
            <w:vAlign w:val="bottom"/>
          </w:tcPr>
          <w:p w:rsidR="002F12B5" w:rsidRDefault="002F12B5" w:rsidP="002F12B5">
            <w:pPr>
              <w:rPr>
                <w:color w:val="000000"/>
              </w:rPr>
            </w:pPr>
          </w:p>
        </w:tc>
      </w:tr>
      <w:tr w:rsidR="00D95ED5" w:rsidRPr="00F65882" w:rsidTr="00877ECF">
        <w:tc>
          <w:tcPr>
            <w:tcW w:w="531" w:type="dxa"/>
          </w:tcPr>
          <w:p w:rsidR="00D95ED5" w:rsidRPr="001E6CC2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75" w:type="dxa"/>
            <w:gridSpan w:val="4"/>
          </w:tcPr>
          <w:p w:rsidR="00D95ED5" w:rsidRPr="007B14EA" w:rsidRDefault="00D95ED5" w:rsidP="00D95ED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1"/>
              </w:rPr>
              <w:t xml:space="preserve">                                     Медицинские изделия</w:t>
            </w:r>
          </w:p>
        </w:tc>
      </w:tr>
      <w:tr w:rsidR="002F12B5" w:rsidRPr="00596AA7" w:rsidTr="001F26DD">
        <w:tc>
          <w:tcPr>
            <w:tcW w:w="531" w:type="dxa"/>
          </w:tcPr>
          <w:p w:rsidR="002F12B5" w:rsidRPr="001E6CC2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2F12B5" w:rsidRPr="005F18AD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</w:t>
            </w:r>
            <w:r w:rsidRPr="004F1E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2F12B5" w:rsidRPr="00E642B0" w:rsidRDefault="002F12B5" w:rsidP="002F1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bottom"/>
          </w:tcPr>
          <w:p w:rsidR="002F12B5" w:rsidRPr="00D95ED5" w:rsidRDefault="002F12B5" w:rsidP="002F12B5">
            <w:pPr>
              <w:jc w:val="center"/>
              <w:rPr>
                <w:b/>
                <w:color w:val="000000"/>
              </w:rPr>
            </w:pPr>
            <w:r w:rsidRPr="00D95ED5">
              <w:rPr>
                <w:b/>
                <w:color w:val="000000"/>
              </w:rPr>
              <w:t>740</w:t>
            </w:r>
          </w:p>
        </w:tc>
        <w:tc>
          <w:tcPr>
            <w:tcW w:w="2659" w:type="dxa"/>
            <w:vAlign w:val="center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Экспресс- тест (полоска) для ранней беременности  №2</w:t>
            </w:r>
          </w:p>
        </w:tc>
      </w:tr>
      <w:tr w:rsidR="002F12B5" w:rsidRPr="00596AA7" w:rsidTr="001F26DD">
        <w:tc>
          <w:tcPr>
            <w:tcW w:w="531" w:type="dxa"/>
          </w:tcPr>
          <w:p w:rsidR="002F12B5" w:rsidRDefault="002F12B5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2F12B5" w:rsidRPr="004F1EF6" w:rsidRDefault="002F12B5" w:rsidP="002F12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</w:t>
            </w:r>
            <w:r w:rsidRPr="004F1E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45" w:type="dxa"/>
            <w:vAlign w:val="center"/>
          </w:tcPr>
          <w:p w:rsidR="002F12B5" w:rsidRDefault="002F12B5" w:rsidP="002F1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bottom"/>
          </w:tcPr>
          <w:p w:rsidR="002F12B5" w:rsidRPr="00D95ED5" w:rsidRDefault="002F12B5" w:rsidP="002F12B5">
            <w:pPr>
              <w:jc w:val="center"/>
              <w:rPr>
                <w:b/>
                <w:color w:val="000000"/>
              </w:rPr>
            </w:pPr>
            <w:r w:rsidRPr="00D95ED5">
              <w:rPr>
                <w:b/>
                <w:color w:val="000000"/>
              </w:rPr>
              <w:t>1150</w:t>
            </w:r>
          </w:p>
        </w:tc>
        <w:tc>
          <w:tcPr>
            <w:tcW w:w="2659" w:type="dxa"/>
            <w:vAlign w:val="center"/>
          </w:tcPr>
          <w:p w:rsidR="002F12B5" w:rsidRDefault="002F12B5" w:rsidP="002F1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Анти- Бит (</w:t>
            </w:r>
            <w:proofErr w:type="spellStart"/>
            <w:r>
              <w:rPr>
                <w:color w:val="000000"/>
                <w:sz w:val="20"/>
                <w:szCs w:val="20"/>
              </w:rPr>
              <w:t>Сумитрин</w:t>
            </w:r>
            <w:proofErr w:type="spellEnd"/>
            <w:r>
              <w:rPr>
                <w:color w:val="000000"/>
                <w:sz w:val="20"/>
                <w:szCs w:val="20"/>
              </w:rPr>
              <w:t>) 150мл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Pr="002F12B5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</w:t>
      </w:r>
      <w:r w:rsidR="00E0116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195EC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акуп</w:t>
      </w:r>
      <w:r w:rsidR="002E18C6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лекарственных сред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 и медицинских </w:t>
      </w:r>
      <w:proofErr w:type="gramStart"/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изделий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F12B5" w:rsidRPr="002F12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12B5" w:rsidRPr="002F12B5">
        <w:rPr>
          <w:rFonts w:ascii="Times New Roman" w:hAnsi="Times New Roman" w:cs="Times New Roman"/>
          <w:sz w:val="24"/>
          <w:szCs w:val="24"/>
        </w:rPr>
        <w:t>Реагенты и реактивы для АВЛ-80, Экспресс- тест, Анти- Бит (</w:t>
      </w:r>
      <w:proofErr w:type="spellStart"/>
      <w:r w:rsidR="002F12B5" w:rsidRPr="002F12B5">
        <w:rPr>
          <w:rFonts w:ascii="Times New Roman" w:hAnsi="Times New Roman" w:cs="Times New Roman"/>
          <w:sz w:val="24"/>
          <w:szCs w:val="24"/>
        </w:rPr>
        <w:t>Сумитрин</w:t>
      </w:r>
      <w:proofErr w:type="spellEnd"/>
      <w:r w:rsidR="002F12B5" w:rsidRPr="002F12B5">
        <w:rPr>
          <w:rFonts w:ascii="Times New Roman" w:hAnsi="Times New Roman" w:cs="Times New Roman"/>
          <w:sz w:val="24"/>
          <w:szCs w:val="24"/>
        </w:rPr>
        <w:t>) 150мл)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состоявшимся</w:t>
      </w:r>
      <w:r w:rsidR="002A59E8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нет ,вторых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поставщиков,подавщих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цену,после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победителя 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8C597B">
        <w:rPr>
          <w:color w:val="000000"/>
          <w:spacing w:val="1"/>
        </w:rPr>
        <w:t>«20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8C597B" w:rsidRDefault="008C597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C597B" w:rsidRPr="008C597B" w:rsidRDefault="008C597B" w:rsidP="008C597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color w:val="000000"/>
          <w:spacing w:val="1"/>
        </w:rPr>
        <w:t xml:space="preserve">      1.</w:t>
      </w:r>
      <w:r w:rsidRPr="008C59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Мелиор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LTD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 -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1911380 тенге</w:t>
      </w:r>
    </w:p>
    <w:p w:rsidR="006369D0" w:rsidRPr="008C597B" w:rsidRDefault="008C597B" w:rsidP="008C597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2</w:t>
      </w:r>
      <w:r w:rsid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="006369D0" w:rsidRPr="00405F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"ТИН"</w:t>
      </w:r>
      <w:r w:rsid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15985" w:rsidRPr="00623A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сумму-</w:t>
      </w:r>
      <w:r w:rsidR="006369D0" w:rsidRPr="006369D0">
        <w:rPr>
          <w:color w:val="000000"/>
        </w:rPr>
        <w:t xml:space="preserve"> </w:t>
      </w:r>
      <w:r w:rsidRPr="008C59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381 500,00</w:t>
      </w:r>
      <w:r w:rsidR="0063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985"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8C597B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23A2D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23A2D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8C597B" w:rsidP="0062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 отделением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8C597B" w:rsidP="0063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Рахматуллаева Б.</w:t>
            </w: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Жапбаркулова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A0126A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бух: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646F0C" w:rsidRDefault="00623A2D" w:rsidP="00A0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 w:rsidR="00A0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Ж.К.</w:t>
            </w:r>
          </w:p>
        </w:tc>
      </w:tr>
      <w:tr w:rsidR="00623A2D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A2D" w:rsidRPr="00646F0C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23A2D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3A2D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2D" w:rsidRPr="002D7AB7" w:rsidRDefault="00623A2D" w:rsidP="0006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8C597B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2F12B5"/>
    <w:rsid w:val="003142F4"/>
    <w:rsid w:val="00321A4D"/>
    <w:rsid w:val="00333C2C"/>
    <w:rsid w:val="003613D3"/>
    <w:rsid w:val="003918CC"/>
    <w:rsid w:val="003D5C06"/>
    <w:rsid w:val="00405FB5"/>
    <w:rsid w:val="00422DAC"/>
    <w:rsid w:val="0045111D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46F0C"/>
    <w:rsid w:val="00657FA7"/>
    <w:rsid w:val="0067562B"/>
    <w:rsid w:val="006B55C7"/>
    <w:rsid w:val="006E0BE2"/>
    <w:rsid w:val="006E1318"/>
    <w:rsid w:val="006E5D45"/>
    <w:rsid w:val="006F5C36"/>
    <w:rsid w:val="006F6C4D"/>
    <w:rsid w:val="007007A6"/>
    <w:rsid w:val="00710958"/>
    <w:rsid w:val="00724193"/>
    <w:rsid w:val="00736304"/>
    <w:rsid w:val="00744F75"/>
    <w:rsid w:val="00796ED6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94CD9"/>
    <w:rsid w:val="008A7BB8"/>
    <w:rsid w:val="008B3146"/>
    <w:rsid w:val="008B6A7E"/>
    <w:rsid w:val="008C597B"/>
    <w:rsid w:val="008D63A1"/>
    <w:rsid w:val="008E15F8"/>
    <w:rsid w:val="008E7296"/>
    <w:rsid w:val="00942728"/>
    <w:rsid w:val="00964060"/>
    <w:rsid w:val="00965B85"/>
    <w:rsid w:val="009B4564"/>
    <w:rsid w:val="009C6772"/>
    <w:rsid w:val="009E571E"/>
    <w:rsid w:val="00A0126A"/>
    <w:rsid w:val="00A07650"/>
    <w:rsid w:val="00A12533"/>
    <w:rsid w:val="00A47EB1"/>
    <w:rsid w:val="00A93D1B"/>
    <w:rsid w:val="00AA2560"/>
    <w:rsid w:val="00AB0CD4"/>
    <w:rsid w:val="00AB4001"/>
    <w:rsid w:val="00B21918"/>
    <w:rsid w:val="00B34588"/>
    <w:rsid w:val="00B72F4A"/>
    <w:rsid w:val="00BA62F0"/>
    <w:rsid w:val="00BB7144"/>
    <w:rsid w:val="00BC2481"/>
    <w:rsid w:val="00BD308C"/>
    <w:rsid w:val="00BF3E1A"/>
    <w:rsid w:val="00C35444"/>
    <w:rsid w:val="00C37B84"/>
    <w:rsid w:val="00CB5034"/>
    <w:rsid w:val="00CC3272"/>
    <w:rsid w:val="00D15985"/>
    <w:rsid w:val="00D43D1C"/>
    <w:rsid w:val="00D669F2"/>
    <w:rsid w:val="00D95506"/>
    <w:rsid w:val="00D95ED5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481B"/>
    <w:rsid w:val="00EC4C69"/>
    <w:rsid w:val="00F01CAE"/>
    <w:rsid w:val="00F0732E"/>
    <w:rsid w:val="00F235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A087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7EE8-2E80-4054-B810-D4DDE1C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59</cp:revision>
  <cp:lastPrinted>2022-04-14T04:48:00Z</cp:lastPrinted>
  <dcterms:created xsi:type="dcterms:W3CDTF">2021-07-07T07:20:00Z</dcterms:created>
  <dcterms:modified xsi:type="dcterms:W3CDTF">2022-04-14T04:49:00Z</dcterms:modified>
</cp:coreProperties>
</file>