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B58" w:rsidRPr="00797274" w:rsidRDefault="008E15F8" w:rsidP="008E15F8">
      <w:pPr>
        <w:pStyle w:val="a5"/>
        <w:rPr>
          <w:rFonts w:cs="Times New Roman"/>
          <w:b/>
          <w:sz w:val="28"/>
          <w:szCs w:val="28"/>
        </w:rPr>
      </w:pPr>
      <w:r>
        <w:rPr>
          <w:rFonts w:eastAsia="Times New Roman" w:cs="Times New Roman"/>
          <w:b/>
          <w:color w:val="000000"/>
          <w:spacing w:val="1"/>
          <w:kern w:val="0"/>
          <w:lang w:bidi="ar-SA"/>
        </w:rPr>
        <w:t xml:space="preserve">                                                                 </w:t>
      </w:r>
      <w:bookmarkStart w:id="0" w:name="_GoBack"/>
      <w:bookmarkEnd w:id="0"/>
      <w:r>
        <w:rPr>
          <w:rFonts w:eastAsia="Times New Roman" w:cs="Times New Roman"/>
          <w:b/>
          <w:color w:val="000000"/>
          <w:spacing w:val="1"/>
          <w:kern w:val="0"/>
          <w:lang w:bidi="ar-SA"/>
        </w:rPr>
        <w:t xml:space="preserve"> </w:t>
      </w:r>
      <w:r w:rsidR="00067B58" w:rsidRPr="00797274">
        <w:rPr>
          <w:rFonts w:cs="Times New Roman"/>
          <w:b/>
          <w:sz w:val="28"/>
          <w:szCs w:val="28"/>
        </w:rPr>
        <w:t>Протокол №</w:t>
      </w:r>
      <w:r w:rsidR="00C61C44">
        <w:rPr>
          <w:rFonts w:cs="Times New Roman"/>
          <w:b/>
          <w:sz w:val="28"/>
          <w:szCs w:val="28"/>
        </w:rPr>
        <w:t>10</w:t>
      </w:r>
    </w:p>
    <w:p w:rsidR="00067B58" w:rsidRPr="00797274" w:rsidRDefault="00067B58" w:rsidP="00067B58">
      <w:pPr>
        <w:pStyle w:val="a5"/>
        <w:jc w:val="center"/>
        <w:rPr>
          <w:rFonts w:cs="Times New Roman"/>
          <w:b/>
          <w:sz w:val="28"/>
          <w:szCs w:val="28"/>
        </w:rPr>
      </w:pPr>
      <w:r w:rsidRPr="00797274">
        <w:rPr>
          <w:rFonts w:cs="Times New Roman"/>
          <w:b/>
          <w:sz w:val="28"/>
          <w:szCs w:val="28"/>
        </w:rPr>
        <w:t xml:space="preserve">об утверждении </w:t>
      </w:r>
      <w:proofErr w:type="gramStart"/>
      <w:r w:rsidRPr="00797274">
        <w:rPr>
          <w:rFonts w:cs="Times New Roman"/>
          <w:b/>
          <w:sz w:val="28"/>
          <w:szCs w:val="28"/>
        </w:rPr>
        <w:t xml:space="preserve">итогов </w:t>
      </w:r>
      <w:r w:rsidR="008E15F8">
        <w:rPr>
          <w:rFonts w:cs="Times New Roman"/>
          <w:b/>
          <w:sz w:val="28"/>
          <w:szCs w:val="28"/>
        </w:rPr>
        <w:t xml:space="preserve"> закупа</w:t>
      </w:r>
      <w:proofErr w:type="gramEnd"/>
      <w:r w:rsidR="008E15F8">
        <w:rPr>
          <w:rFonts w:cs="Times New Roman"/>
          <w:b/>
          <w:sz w:val="28"/>
          <w:szCs w:val="28"/>
        </w:rPr>
        <w:t xml:space="preserve"> лекарственных средств</w:t>
      </w:r>
      <w:r w:rsidR="002D7AB7">
        <w:rPr>
          <w:rFonts w:cs="Times New Roman"/>
          <w:b/>
          <w:sz w:val="28"/>
          <w:szCs w:val="28"/>
        </w:rPr>
        <w:t xml:space="preserve"> </w:t>
      </w:r>
      <w:r w:rsidR="008E15F8">
        <w:rPr>
          <w:rFonts w:cs="Times New Roman"/>
          <w:b/>
          <w:sz w:val="28"/>
          <w:szCs w:val="28"/>
        </w:rPr>
        <w:t xml:space="preserve"> и медицинских изделий </w:t>
      </w:r>
    </w:p>
    <w:p w:rsidR="00067B58" w:rsidRDefault="00067B58" w:rsidP="00067B58">
      <w:pPr>
        <w:pStyle w:val="a5"/>
        <w:jc w:val="center"/>
        <w:rPr>
          <w:rFonts w:cs="Times New Roman"/>
          <w:b/>
          <w:sz w:val="28"/>
          <w:szCs w:val="28"/>
        </w:rPr>
      </w:pPr>
      <w:r w:rsidRPr="00797274">
        <w:rPr>
          <w:rFonts w:cs="Times New Roman"/>
          <w:b/>
          <w:sz w:val="28"/>
          <w:szCs w:val="28"/>
        </w:rPr>
        <w:t xml:space="preserve">способом </w:t>
      </w:r>
      <w:r w:rsidR="00350998">
        <w:rPr>
          <w:rFonts w:cs="Times New Roman"/>
          <w:b/>
          <w:sz w:val="28"/>
          <w:szCs w:val="28"/>
        </w:rPr>
        <w:t>из одного источника</w:t>
      </w:r>
    </w:p>
    <w:p w:rsidR="00067B58" w:rsidRDefault="00067B58" w:rsidP="00067B58">
      <w:pPr>
        <w:pStyle w:val="a5"/>
        <w:rPr>
          <w:rFonts w:cs="Times New Roman"/>
          <w:sz w:val="23"/>
          <w:szCs w:val="23"/>
        </w:rPr>
      </w:pPr>
      <w:r w:rsidRPr="00287A54">
        <w:rPr>
          <w:rFonts w:cs="Times New Roman"/>
          <w:sz w:val="23"/>
          <w:szCs w:val="23"/>
        </w:rPr>
        <w:t xml:space="preserve"> </w:t>
      </w:r>
    </w:p>
    <w:p w:rsidR="00067B58" w:rsidRDefault="00067B58" w:rsidP="00067B58">
      <w:pPr>
        <w:pStyle w:val="a5"/>
        <w:jc w:val="center"/>
        <w:rPr>
          <w:rFonts w:cs="Times New Roman"/>
          <w:sz w:val="23"/>
          <w:szCs w:val="23"/>
        </w:rPr>
      </w:pPr>
    </w:p>
    <w:p w:rsidR="00BF3E1A" w:rsidRPr="00797274" w:rsidRDefault="0084797D" w:rsidP="0084797D">
      <w:pPr>
        <w:pStyle w:val="a5"/>
        <w:rPr>
          <w:rFonts w:cs="Times New Roman"/>
          <w:b/>
          <w:sz w:val="28"/>
          <w:szCs w:val="28"/>
        </w:rPr>
      </w:pPr>
      <w:proofErr w:type="spellStart"/>
      <w:r>
        <w:rPr>
          <w:rFonts w:cs="Times New Roman"/>
          <w:b/>
          <w:sz w:val="28"/>
          <w:szCs w:val="28"/>
        </w:rPr>
        <w:t>г.Туркестан</w:t>
      </w:r>
      <w:proofErr w:type="spellEnd"/>
      <w:r>
        <w:rPr>
          <w:rFonts w:cs="Times New Roman"/>
          <w:b/>
          <w:sz w:val="28"/>
          <w:szCs w:val="28"/>
        </w:rPr>
        <w:t xml:space="preserve">                                                  </w:t>
      </w:r>
      <w:r w:rsidR="00350998">
        <w:rPr>
          <w:rFonts w:cs="Times New Roman"/>
          <w:b/>
          <w:sz w:val="28"/>
          <w:szCs w:val="28"/>
        </w:rPr>
        <w:t xml:space="preserve">                         от </w:t>
      </w:r>
      <w:r w:rsidR="0088325E">
        <w:rPr>
          <w:rFonts w:cs="Times New Roman"/>
          <w:b/>
          <w:sz w:val="28"/>
          <w:szCs w:val="28"/>
        </w:rPr>
        <w:t>15</w:t>
      </w:r>
      <w:r>
        <w:rPr>
          <w:rFonts w:cs="Times New Roman"/>
          <w:b/>
          <w:sz w:val="28"/>
          <w:szCs w:val="28"/>
        </w:rPr>
        <w:t xml:space="preserve"> </w:t>
      </w:r>
      <w:r w:rsidR="00350998">
        <w:rPr>
          <w:rFonts w:cs="Times New Roman"/>
          <w:b/>
          <w:sz w:val="28"/>
          <w:szCs w:val="28"/>
        </w:rPr>
        <w:t xml:space="preserve">апреля </w:t>
      </w:r>
      <w:r>
        <w:rPr>
          <w:rFonts w:cs="Times New Roman"/>
          <w:b/>
          <w:sz w:val="28"/>
          <w:szCs w:val="28"/>
        </w:rPr>
        <w:t>2022 г.</w:t>
      </w:r>
    </w:p>
    <w:p w:rsidR="00965B85" w:rsidRPr="00596AA7" w:rsidRDefault="00965B85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646F0C" w:rsidRDefault="002A59E8" w:rsidP="00646F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>
        <w:rPr>
          <w:color w:val="000000"/>
          <w:spacing w:val="1"/>
        </w:rPr>
        <w:t>К</w:t>
      </w:r>
      <w:r w:rsidR="00AB0CD4" w:rsidRPr="00596AA7">
        <w:rPr>
          <w:color w:val="000000"/>
          <w:spacing w:val="1"/>
        </w:rPr>
        <w:t>омиссия в составе:</w:t>
      </w:r>
    </w:p>
    <w:tbl>
      <w:tblPr>
        <w:tblW w:w="9580" w:type="dxa"/>
        <w:tblInd w:w="108" w:type="dxa"/>
        <w:tblLook w:val="04A0" w:firstRow="1" w:lastRow="0" w:firstColumn="1" w:lastColumn="0" w:noHBand="0" w:noVBand="1"/>
      </w:tblPr>
      <w:tblGrid>
        <w:gridCol w:w="2820"/>
        <w:gridCol w:w="6760"/>
      </w:tblGrid>
      <w:tr w:rsidR="00646F0C" w:rsidRPr="00646F0C" w:rsidTr="00646F0C">
        <w:trPr>
          <w:trHeight w:val="51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 врач: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Махмутов</w:t>
            </w:r>
            <w:proofErr w:type="spellEnd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Н.Т.</w:t>
            </w:r>
          </w:p>
        </w:tc>
      </w:tr>
      <w:tr w:rsidR="00646F0C" w:rsidRPr="00646F0C" w:rsidTr="00646F0C">
        <w:trPr>
          <w:trHeight w:val="27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C61C44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Старшая медсестра реанимации</w:t>
            </w:r>
            <w:r w:rsidR="00646F0C"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C61C44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Жапбаркулова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Ш</w:t>
            </w: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C61C44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Старшая акушерка 2-отдел физиологии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BF3E1A" w:rsidRDefault="00C61C44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Туленова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М.</w:t>
            </w:r>
          </w:p>
        </w:tc>
      </w:tr>
      <w:tr w:rsidR="00066177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177" w:rsidRDefault="00066177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177" w:rsidRPr="00BF3E1A" w:rsidRDefault="00066177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61C44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C44" w:rsidRPr="00646F0C" w:rsidRDefault="00C61C44" w:rsidP="00C61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Старшая акушерка 2-отдел физиологии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44" w:rsidRPr="00646F0C" w:rsidRDefault="00C61C44" w:rsidP="00C61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Шарафиева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У.</w:t>
            </w:r>
          </w:p>
        </w:tc>
      </w:tr>
      <w:tr w:rsidR="00C61C44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1C44" w:rsidRDefault="00C61C44" w:rsidP="00C61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C44" w:rsidRDefault="00C61C44" w:rsidP="00C61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61C44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C44" w:rsidRPr="00646F0C" w:rsidRDefault="00C61C44" w:rsidP="00C61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Юрист: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44" w:rsidRPr="002D7AB7" w:rsidRDefault="00C61C44" w:rsidP="00C61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D7A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Зулпихаров</w:t>
            </w:r>
            <w:proofErr w:type="spellEnd"/>
            <w:r w:rsidRPr="002D7A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М.И.</w:t>
            </w:r>
          </w:p>
        </w:tc>
      </w:tr>
      <w:tr w:rsidR="00C61C44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1C44" w:rsidRDefault="00C61C44" w:rsidP="00C61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C44" w:rsidRPr="002D7AB7" w:rsidRDefault="00C61C44" w:rsidP="00C61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61C44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C44" w:rsidRPr="00646F0C" w:rsidRDefault="00C61C44" w:rsidP="00C61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Секретарь: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44" w:rsidRPr="00646F0C" w:rsidRDefault="00C61C44" w:rsidP="00C61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Намазбай</w:t>
            </w:r>
            <w:proofErr w:type="spellEnd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</w:tr>
    </w:tbl>
    <w:p w:rsidR="00646F0C" w:rsidRDefault="00646F0C" w:rsidP="00646F0C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spacing w:val="1"/>
        </w:rPr>
      </w:pPr>
    </w:p>
    <w:p w:rsidR="00350998" w:rsidRDefault="00350998" w:rsidP="00350998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spacing w:val="1"/>
        </w:rPr>
      </w:pPr>
      <w:r>
        <w:rPr>
          <w:color w:val="000000"/>
          <w:spacing w:val="1"/>
        </w:rPr>
        <w:t xml:space="preserve">В соответствии с </w:t>
      </w:r>
      <w:r w:rsidRPr="00350998">
        <w:rPr>
          <w:color w:val="000000"/>
          <w:spacing w:val="1"/>
        </w:rPr>
        <w:t>Постановление</w:t>
      </w:r>
      <w:r>
        <w:rPr>
          <w:color w:val="000000"/>
          <w:spacing w:val="1"/>
        </w:rPr>
        <w:t>м</w:t>
      </w:r>
      <w:r w:rsidRPr="00350998">
        <w:rPr>
          <w:color w:val="000000"/>
          <w:spacing w:val="1"/>
        </w:rPr>
        <w:t xml:space="preserve"> Правительства Республики Казахстан от 4 июня 2021 года № 375</w:t>
      </w:r>
      <w:r>
        <w:rPr>
          <w:color w:val="000000"/>
          <w:spacing w:val="1"/>
        </w:rPr>
        <w:t>,в связи</w:t>
      </w:r>
      <w:r w:rsidR="009C6C9C">
        <w:rPr>
          <w:color w:val="000000"/>
          <w:spacing w:val="1"/>
        </w:rPr>
        <w:t xml:space="preserve"> </w:t>
      </w:r>
      <w:r>
        <w:rPr>
          <w:color w:val="000000"/>
          <w:spacing w:val="1"/>
        </w:rPr>
        <w:t>с непрошедшими закупами запроса ценовых предложение на закуп данного препарата ,</w:t>
      </w:r>
      <w:r w:rsidR="009C6C9C">
        <w:rPr>
          <w:color w:val="000000"/>
          <w:spacing w:val="1"/>
        </w:rPr>
        <w:t xml:space="preserve">согласно </w:t>
      </w:r>
      <w:r>
        <w:rPr>
          <w:color w:val="000000"/>
          <w:spacing w:val="1"/>
        </w:rPr>
        <w:t xml:space="preserve">с нормами настоящей  Главы №10 параграфа №105 </w:t>
      </w:r>
      <w:proofErr w:type="spellStart"/>
      <w:r>
        <w:rPr>
          <w:color w:val="000000"/>
          <w:spacing w:val="1"/>
        </w:rPr>
        <w:t>пунк</w:t>
      </w:r>
      <w:proofErr w:type="spellEnd"/>
      <w:r w:rsidR="00C61C44">
        <w:rPr>
          <w:color w:val="000000"/>
          <w:spacing w:val="1"/>
        </w:rPr>
        <w:t xml:space="preserve"> </w:t>
      </w:r>
      <w:r w:rsidR="00C61C44" w:rsidRPr="00C61C44">
        <w:rPr>
          <w:color w:val="000000"/>
          <w:spacing w:val="1"/>
        </w:rPr>
        <w:t>1) закуп способом запроса ценовых предложений признан несостоявшимся;</w:t>
      </w:r>
      <w:r w:rsidR="00C61C44">
        <w:rPr>
          <w:color w:val="000000"/>
          <w:spacing w:val="1"/>
        </w:rPr>
        <w:t xml:space="preserve"> на основании приказа руководителя ГКП на ПХВ «Областной перинатальный центр №3 от 15.04.2022 №103-н/к закупить медицинские изделия </w:t>
      </w:r>
      <w:r w:rsidR="00C61C44" w:rsidRPr="00C61C44">
        <w:rPr>
          <w:color w:val="000000"/>
          <w:spacing w:val="1"/>
        </w:rPr>
        <w:t>Шприц 2,0</w:t>
      </w:r>
      <w:r w:rsidR="00C61C44">
        <w:rPr>
          <w:color w:val="000000"/>
          <w:spacing w:val="1"/>
        </w:rPr>
        <w:t xml:space="preserve"> (</w:t>
      </w:r>
      <w:r w:rsidR="00C61C44" w:rsidRPr="00C61C44">
        <w:rPr>
          <w:color w:val="000000"/>
          <w:spacing w:val="1"/>
        </w:rPr>
        <w:t>инъекционный трехкомпонентный, стерильный однократного применения объемом 2,0 мл с иглой 23G 0,7х32 мм</w:t>
      </w:r>
      <w:r w:rsidR="00C61C44">
        <w:rPr>
          <w:color w:val="000000"/>
          <w:spacing w:val="1"/>
        </w:rPr>
        <w:t>) из одного источника.</w:t>
      </w:r>
    </w:p>
    <w:p w:rsidR="00350998" w:rsidRDefault="00350998" w:rsidP="00350998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spacing w:val="1"/>
        </w:rPr>
      </w:pPr>
    </w:p>
    <w:p w:rsidR="00516BBC" w:rsidRPr="00CC3272" w:rsidRDefault="008D63A1" w:rsidP="00350998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Calibri" w:hAnsi="Calibri" w:cs="Calibri"/>
          <w:color w:val="000000"/>
        </w:rPr>
      </w:pPr>
      <w:r w:rsidRPr="00596AA7">
        <w:rPr>
          <w:color w:val="000000"/>
          <w:spacing w:val="1"/>
        </w:rPr>
        <w:t xml:space="preserve">2. </w:t>
      </w:r>
      <w:r w:rsidR="00F01CAE" w:rsidRPr="00596AA7">
        <w:rPr>
          <w:color w:val="000000"/>
          <w:spacing w:val="1"/>
        </w:rPr>
        <w:t>Сумма, выделенная для закупки</w:t>
      </w:r>
      <w:r w:rsidR="00646F0C">
        <w:rPr>
          <w:color w:val="000000"/>
          <w:spacing w:val="1"/>
        </w:rPr>
        <w:t xml:space="preserve"> </w:t>
      </w:r>
      <w:r w:rsidR="00C61C44" w:rsidRPr="00C61C44">
        <w:rPr>
          <w:color w:val="000000"/>
          <w:spacing w:val="1"/>
        </w:rPr>
        <w:t>Шприц 2,0</w:t>
      </w:r>
      <w:r w:rsidR="00C61C44">
        <w:rPr>
          <w:color w:val="000000"/>
          <w:spacing w:val="1"/>
        </w:rPr>
        <w:t xml:space="preserve"> (</w:t>
      </w:r>
      <w:r w:rsidR="00C61C44" w:rsidRPr="00C61C44">
        <w:rPr>
          <w:color w:val="000000"/>
          <w:spacing w:val="1"/>
        </w:rPr>
        <w:t>инъекционный трехкомпонентный, стерильный однократного применения объемом 2,0 мл с иглой 23G 0,7х32 мм</w:t>
      </w:r>
      <w:r w:rsidR="00C61C44">
        <w:rPr>
          <w:color w:val="000000"/>
          <w:spacing w:val="1"/>
        </w:rPr>
        <w:t>)</w:t>
      </w:r>
      <w:r w:rsidR="00C61C44">
        <w:rPr>
          <w:color w:val="000000"/>
          <w:spacing w:val="1"/>
        </w:rPr>
        <w:t>-</w:t>
      </w:r>
      <w:r w:rsidR="00C61C44" w:rsidRPr="00C61C44">
        <w:rPr>
          <w:b/>
          <w:color w:val="000000"/>
          <w:spacing w:val="1"/>
        </w:rPr>
        <w:t>1344000</w:t>
      </w:r>
      <w:r w:rsidR="00A12533" w:rsidRPr="009C6C9C">
        <w:rPr>
          <w:rFonts w:ascii="Calibri" w:hAnsi="Calibri" w:cs="Calibri"/>
          <w:b/>
          <w:color w:val="000000"/>
        </w:rPr>
        <w:t xml:space="preserve"> </w:t>
      </w:r>
      <w:r w:rsidR="009C6C9C" w:rsidRPr="009C6C9C">
        <w:rPr>
          <w:b/>
          <w:color w:val="000000"/>
          <w:spacing w:val="1"/>
        </w:rPr>
        <w:t>тенге.</w:t>
      </w:r>
      <w:r w:rsidR="00516BBC" w:rsidRPr="00596AA7">
        <w:rPr>
          <w:color w:val="000000"/>
          <w:spacing w:val="1"/>
        </w:rPr>
        <w:t xml:space="preserve"> 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784"/>
        <w:gridCol w:w="2575"/>
        <w:gridCol w:w="2143"/>
        <w:gridCol w:w="1073"/>
        <w:gridCol w:w="1363"/>
        <w:gridCol w:w="1668"/>
      </w:tblGrid>
      <w:tr w:rsidR="00516BBC" w:rsidRPr="00596AA7" w:rsidTr="00494518">
        <w:tc>
          <w:tcPr>
            <w:tcW w:w="784" w:type="dxa"/>
            <w:vAlign w:val="center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575" w:type="dxa"/>
            <w:vAlign w:val="center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2143" w:type="dxa"/>
            <w:vAlign w:val="center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Сумма, выделенная для закупа </w:t>
            </w:r>
            <w:r w:rsidRPr="00596A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(тенге)</w:t>
            </w:r>
          </w:p>
        </w:tc>
        <w:tc>
          <w:tcPr>
            <w:tcW w:w="1073" w:type="dxa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363" w:type="dxa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  <w:lang w:eastAsia="ru-RU"/>
              </w:rPr>
              <w:t>Место поставки</w:t>
            </w:r>
          </w:p>
        </w:tc>
        <w:tc>
          <w:tcPr>
            <w:tcW w:w="1668" w:type="dxa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Срок и условия поставки</w:t>
            </w:r>
          </w:p>
        </w:tc>
      </w:tr>
      <w:tr w:rsidR="00646F0C" w:rsidRPr="00596AA7" w:rsidTr="00494518">
        <w:tc>
          <w:tcPr>
            <w:tcW w:w="784" w:type="dxa"/>
          </w:tcPr>
          <w:p w:rsidR="00646F0C" w:rsidRPr="00596AA7" w:rsidRDefault="00646F0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3"/>
          </w:tcPr>
          <w:p w:rsidR="00646F0C" w:rsidRPr="002A59E8" w:rsidRDefault="00646F0C" w:rsidP="002D7A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2A59E8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Лекарственные средства</w:t>
            </w:r>
            <w:r w:rsidR="007C695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63" w:type="dxa"/>
          </w:tcPr>
          <w:p w:rsidR="00646F0C" w:rsidRPr="00596AA7" w:rsidRDefault="00646F0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646F0C" w:rsidRPr="00596AA7" w:rsidRDefault="00646F0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A12533" w:rsidRPr="00596AA7" w:rsidTr="00494518">
        <w:tc>
          <w:tcPr>
            <w:tcW w:w="784" w:type="dxa"/>
          </w:tcPr>
          <w:p w:rsidR="00A12533" w:rsidRPr="00596AA7" w:rsidRDefault="00A12533" w:rsidP="00A1253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5" w:type="dxa"/>
            <w:vAlign w:val="bottom"/>
          </w:tcPr>
          <w:p w:rsidR="00A12533" w:rsidRDefault="00C61C44" w:rsidP="00A12533">
            <w:pPr>
              <w:rPr>
                <w:color w:val="000000"/>
              </w:rPr>
            </w:pPr>
            <w:r w:rsidRPr="00C61C44">
              <w:rPr>
                <w:color w:val="000000"/>
              </w:rPr>
              <w:t>Шприц 2,0</w:t>
            </w:r>
            <w:r>
              <w:rPr>
                <w:color w:val="000000"/>
              </w:rPr>
              <w:t>(</w:t>
            </w:r>
            <w:r w:rsidRPr="00C61C44">
              <w:rPr>
                <w:color w:val="000000"/>
              </w:rPr>
              <w:t>инъекционный трехкомпонентный, стерильный однократного применения объемом 2,0 мл с иглой 23G 0,7х32 мм</w:t>
            </w:r>
            <w:r>
              <w:rPr>
                <w:color w:val="000000"/>
              </w:rPr>
              <w:t>)</w:t>
            </w:r>
          </w:p>
        </w:tc>
        <w:tc>
          <w:tcPr>
            <w:tcW w:w="2143" w:type="dxa"/>
            <w:vAlign w:val="bottom"/>
          </w:tcPr>
          <w:p w:rsidR="00A12533" w:rsidRDefault="00C61C44" w:rsidP="00A125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1344000</w:t>
            </w:r>
          </w:p>
        </w:tc>
        <w:tc>
          <w:tcPr>
            <w:tcW w:w="1073" w:type="dxa"/>
            <w:vAlign w:val="bottom"/>
          </w:tcPr>
          <w:p w:rsidR="00A12533" w:rsidRDefault="00C61C44" w:rsidP="00A125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363" w:type="dxa"/>
            <w:shd w:val="clear" w:color="auto" w:fill="auto"/>
          </w:tcPr>
          <w:p w:rsidR="00A12533" w:rsidRDefault="00A12533" w:rsidP="00A1253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ТО, </w:t>
            </w:r>
            <w:proofErr w:type="spellStart"/>
            <w:r>
              <w:rPr>
                <w:color w:val="000000"/>
                <w:sz w:val="20"/>
                <w:szCs w:val="20"/>
              </w:rPr>
              <w:t>Г.Туркестан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ул.Нышанова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18/А</w:t>
            </w:r>
          </w:p>
          <w:p w:rsidR="00A12533" w:rsidRPr="00596AA7" w:rsidRDefault="00A12533" w:rsidP="00A1253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A12533" w:rsidRPr="00596AA7" w:rsidRDefault="00A12533" w:rsidP="00A1253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D955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огласно заключенного договора по заявке заказчика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до 31.12.2022 года.</w:t>
            </w:r>
          </w:p>
        </w:tc>
      </w:tr>
      <w:tr w:rsidR="003613D3" w:rsidRPr="00596AA7" w:rsidTr="00494518">
        <w:tc>
          <w:tcPr>
            <w:tcW w:w="784" w:type="dxa"/>
          </w:tcPr>
          <w:p w:rsidR="003613D3" w:rsidRDefault="003613D3" w:rsidP="00361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vAlign w:val="bottom"/>
          </w:tcPr>
          <w:p w:rsidR="003613D3" w:rsidRDefault="003613D3" w:rsidP="003613D3">
            <w:pPr>
              <w:rPr>
                <w:color w:val="000000"/>
              </w:rPr>
            </w:pPr>
          </w:p>
        </w:tc>
        <w:tc>
          <w:tcPr>
            <w:tcW w:w="2143" w:type="dxa"/>
            <w:vAlign w:val="bottom"/>
          </w:tcPr>
          <w:p w:rsidR="003613D3" w:rsidRDefault="003613D3" w:rsidP="003613D3">
            <w:pPr>
              <w:jc w:val="center"/>
              <w:rPr>
                <w:color w:val="000000"/>
              </w:rPr>
            </w:pPr>
          </w:p>
        </w:tc>
        <w:tc>
          <w:tcPr>
            <w:tcW w:w="1073" w:type="dxa"/>
            <w:vAlign w:val="bottom"/>
          </w:tcPr>
          <w:p w:rsidR="003613D3" w:rsidRDefault="003613D3" w:rsidP="003613D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3" w:type="dxa"/>
          </w:tcPr>
          <w:p w:rsidR="003613D3" w:rsidRPr="00596AA7" w:rsidRDefault="003613D3" w:rsidP="00361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3613D3" w:rsidRPr="00596AA7" w:rsidRDefault="003613D3" w:rsidP="00361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</w:tbl>
    <w:p w:rsidR="007C6953" w:rsidRDefault="007C6953" w:rsidP="00596A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16BBC" w:rsidRPr="00596AA7" w:rsidRDefault="004E5E4E" w:rsidP="00596A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>3. Заявки следующих по</w:t>
      </w:r>
      <w:r w:rsidR="0035099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="00516BBC" w:rsidRPr="00596AA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енциальных поставщиков представлены до окончательного срока представления заявок: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817"/>
        <w:gridCol w:w="8789"/>
      </w:tblGrid>
      <w:tr w:rsidR="00516BBC" w:rsidRPr="00596AA7" w:rsidTr="00516BBC">
        <w:tc>
          <w:tcPr>
            <w:tcW w:w="817" w:type="dxa"/>
          </w:tcPr>
          <w:p w:rsidR="00516BBC" w:rsidRPr="00596AA7" w:rsidRDefault="00516BB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9" w:type="dxa"/>
          </w:tcPr>
          <w:p w:rsidR="00516BBC" w:rsidRPr="00596AA7" w:rsidRDefault="00516BB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Наименование, адрес потенциальных поставщиков</w:t>
            </w:r>
          </w:p>
        </w:tc>
      </w:tr>
      <w:tr w:rsidR="007007A6" w:rsidRPr="00596AA7" w:rsidTr="00516BBC">
        <w:tc>
          <w:tcPr>
            <w:tcW w:w="817" w:type="dxa"/>
          </w:tcPr>
          <w:p w:rsidR="007007A6" w:rsidRPr="00942728" w:rsidRDefault="007007A6" w:rsidP="007007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427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</w:tcPr>
          <w:p w:rsidR="007007A6" w:rsidRPr="00D669F2" w:rsidRDefault="003613D3" w:rsidP="00C61C4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3613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="00C61C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="00C61C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Синтез</w:t>
            </w:r>
            <w:r w:rsidRPr="003613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"</w:t>
            </w:r>
            <w:r w:rsidR="00C61C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,160000</w:t>
            </w:r>
            <w:r w:rsidRPr="003613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г.</w:t>
            </w:r>
            <w:r w:rsidR="0064126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Шымкент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,</w:t>
            </w:r>
            <w:r w:rsidR="0064126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  <w:r w:rsidR="00C61C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Г.Ильяева</w:t>
            </w:r>
            <w:proofErr w:type="spellEnd"/>
            <w:r w:rsidR="00C61C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,142</w:t>
            </w:r>
            <w:r w:rsidR="0064126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БИН </w:t>
            </w:r>
            <w:r w:rsidR="00C61C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160140008337</w:t>
            </w:r>
          </w:p>
        </w:tc>
      </w:tr>
    </w:tbl>
    <w:p w:rsidR="00504614" w:rsidRPr="00744F75" w:rsidRDefault="00504614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AB0CD4" w:rsidRPr="005168C1" w:rsidRDefault="00516BBC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pacing w:val="1"/>
          <w:u w:val="single"/>
        </w:rPr>
      </w:pPr>
      <w:r w:rsidRPr="00596AA7">
        <w:rPr>
          <w:color w:val="000000"/>
          <w:spacing w:val="1"/>
        </w:rPr>
        <w:t>4</w:t>
      </w:r>
      <w:r w:rsidR="00AB0CD4" w:rsidRPr="00596AA7">
        <w:rPr>
          <w:color w:val="000000"/>
          <w:spacing w:val="1"/>
        </w:rPr>
        <w:t xml:space="preserve">. Информация о привлечении экспертов, представленных ими </w:t>
      </w:r>
      <w:r w:rsidR="00263401" w:rsidRPr="00596AA7">
        <w:rPr>
          <w:color w:val="000000"/>
          <w:spacing w:val="1"/>
        </w:rPr>
        <w:t>заключений,</w:t>
      </w:r>
      <w:r w:rsidR="00AB0CD4" w:rsidRPr="00596AA7">
        <w:rPr>
          <w:color w:val="000000"/>
          <w:spacing w:val="1"/>
        </w:rPr>
        <w:t xml:space="preserve"> по соответствию предложенных в заявке товаров технической спецификации</w:t>
      </w:r>
      <w:r w:rsidR="00965B85" w:rsidRPr="00596AA7">
        <w:rPr>
          <w:color w:val="000000"/>
          <w:spacing w:val="1"/>
        </w:rPr>
        <w:t xml:space="preserve">: </w:t>
      </w:r>
      <w:proofErr w:type="spellStart"/>
      <w:r w:rsidR="00321A4D" w:rsidRPr="005168C1">
        <w:rPr>
          <w:b/>
          <w:color w:val="000000"/>
          <w:spacing w:val="1"/>
          <w:u w:val="single"/>
        </w:rPr>
        <w:t>экперт</w:t>
      </w:r>
      <w:proofErr w:type="spellEnd"/>
      <w:r w:rsidR="00321A4D" w:rsidRPr="005168C1">
        <w:rPr>
          <w:b/>
          <w:color w:val="000000"/>
          <w:spacing w:val="1"/>
          <w:u w:val="single"/>
        </w:rPr>
        <w:t xml:space="preserve"> не привлекался</w:t>
      </w:r>
      <w:r w:rsidR="00AB0CD4" w:rsidRPr="005168C1">
        <w:rPr>
          <w:b/>
          <w:color w:val="000000"/>
          <w:spacing w:val="1"/>
          <w:u w:val="single"/>
        </w:rPr>
        <w:t>.</w:t>
      </w:r>
    </w:p>
    <w:p w:rsidR="00965B85" w:rsidRPr="00596AA7" w:rsidRDefault="00516BBC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5</w:t>
      </w:r>
      <w:r w:rsidR="00965B85" w:rsidRPr="00596AA7">
        <w:rPr>
          <w:color w:val="000000"/>
          <w:spacing w:val="1"/>
        </w:rPr>
        <w:t xml:space="preserve">. </w:t>
      </w:r>
      <w:r w:rsidR="00AB0CD4" w:rsidRPr="00596AA7">
        <w:rPr>
          <w:color w:val="000000"/>
          <w:spacing w:val="1"/>
        </w:rPr>
        <w:t>Следующие заявки отклонены</w:t>
      </w:r>
      <w:r w:rsidR="00965B85" w:rsidRPr="00596AA7">
        <w:rPr>
          <w:color w:val="000000"/>
          <w:spacing w:val="1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3934"/>
      </w:tblGrid>
      <w:tr w:rsidR="00965B85" w:rsidRPr="00596AA7" w:rsidTr="00596AA7">
        <w:tc>
          <w:tcPr>
            <w:tcW w:w="675" w:type="dxa"/>
          </w:tcPr>
          <w:p w:rsidR="00965B85" w:rsidRPr="00596AA7" w:rsidRDefault="00965B85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№</w:t>
            </w:r>
          </w:p>
        </w:tc>
        <w:tc>
          <w:tcPr>
            <w:tcW w:w="4962" w:type="dxa"/>
          </w:tcPr>
          <w:p w:rsidR="00965B85" w:rsidRPr="00596AA7" w:rsidRDefault="006B55C7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Наименование потенциального поставщика </w:t>
            </w:r>
          </w:p>
        </w:tc>
        <w:tc>
          <w:tcPr>
            <w:tcW w:w="3934" w:type="dxa"/>
          </w:tcPr>
          <w:p w:rsidR="00965B85" w:rsidRPr="00596AA7" w:rsidRDefault="006B55C7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П</w:t>
            </w:r>
            <w:r w:rsidR="006E1318" w:rsidRPr="00596AA7">
              <w:rPr>
                <w:b/>
                <w:color w:val="000000"/>
                <w:spacing w:val="1"/>
              </w:rPr>
              <w:t>олная п</w:t>
            </w:r>
            <w:r w:rsidRPr="00596AA7">
              <w:rPr>
                <w:b/>
                <w:color w:val="000000"/>
                <w:spacing w:val="1"/>
              </w:rPr>
              <w:t xml:space="preserve">ричина отклонения </w:t>
            </w:r>
            <w:r w:rsidR="003D5C06" w:rsidRPr="00596AA7">
              <w:rPr>
                <w:b/>
                <w:color w:val="000000"/>
                <w:spacing w:val="1"/>
              </w:rPr>
              <w:t>и № лота</w:t>
            </w:r>
          </w:p>
        </w:tc>
      </w:tr>
      <w:tr w:rsidR="00965B85" w:rsidRPr="00596AA7" w:rsidTr="00596AA7">
        <w:tc>
          <w:tcPr>
            <w:tcW w:w="675" w:type="dxa"/>
          </w:tcPr>
          <w:p w:rsidR="00965B85" w:rsidRPr="00596AA7" w:rsidRDefault="00965B85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</w:rPr>
            </w:pPr>
          </w:p>
        </w:tc>
        <w:tc>
          <w:tcPr>
            <w:tcW w:w="4962" w:type="dxa"/>
          </w:tcPr>
          <w:p w:rsidR="00965B85" w:rsidRPr="00596AA7" w:rsidRDefault="00321A4D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Отклоненных заявок нет</w:t>
            </w:r>
          </w:p>
        </w:tc>
        <w:tc>
          <w:tcPr>
            <w:tcW w:w="3934" w:type="dxa"/>
          </w:tcPr>
          <w:p w:rsidR="00965B85" w:rsidRPr="00596AA7" w:rsidRDefault="00321A4D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нет</w:t>
            </w:r>
          </w:p>
        </w:tc>
      </w:tr>
    </w:tbl>
    <w:p w:rsidR="008E15F8" w:rsidRDefault="008E15F8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AB0CD4" w:rsidRPr="00596AA7" w:rsidRDefault="00FE563B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6</w:t>
      </w:r>
      <w:r w:rsidR="00AB0CD4" w:rsidRPr="00596AA7">
        <w:rPr>
          <w:color w:val="000000"/>
          <w:spacing w:val="1"/>
        </w:rPr>
        <w:t xml:space="preserve">. </w:t>
      </w:r>
      <w:r w:rsidR="00F01CAE" w:rsidRPr="00596AA7">
        <w:rPr>
          <w:color w:val="000000"/>
          <w:spacing w:val="1"/>
        </w:rPr>
        <w:t>З</w:t>
      </w:r>
      <w:r w:rsidR="00AB0CD4" w:rsidRPr="00596AA7">
        <w:rPr>
          <w:color w:val="000000"/>
          <w:spacing w:val="1"/>
        </w:rPr>
        <w:t xml:space="preserve">аявки потенциальных поставщиков, которые соответствуют квалификационным требованиям и иным требованиям </w:t>
      </w:r>
      <w:r w:rsidR="00F01CAE" w:rsidRPr="00596AA7">
        <w:rPr>
          <w:color w:val="000000"/>
          <w:spacing w:val="1"/>
        </w:rPr>
        <w:t>до</w:t>
      </w:r>
      <w:r w:rsidR="00AB0CD4" w:rsidRPr="00596AA7">
        <w:rPr>
          <w:color w:val="000000"/>
          <w:spacing w:val="1"/>
        </w:rPr>
        <w:t>кументации</w:t>
      </w:r>
      <w:r w:rsidR="008B6A7E" w:rsidRPr="00596AA7">
        <w:rPr>
          <w:color w:val="000000"/>
          <w:spacing w:val="1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1702"/>
        <w:gridCol w:w="3084"/>
      </w:tblGrid>
      <w:tr w:rsidR="008D63A1" w:rsidRPr="00596AA7" w:rsidTr="00596AA7">
        <w:tc>
          <w:tcPr>
            <w:tcW w:w="534" w:type="dxa"/>
          </w:tcPr>
          <w:p w:rsidR="008D63A1" w:rsidRPr="00596AA7" w:rsidRDefault="008D63A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</w:t>
            </w:r>
          </w:p>
        </w:tc>
        <w:tc>
          <w:tcPr>
            <w:tcW w:w="4251" w:type="dxa"/>
          </w:tcPr>
          <w:p w:rsidR="008D63A1" w:rsidRPr="00596AA7" w:rsidRDefault="008D63A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Наименование потенциального поставщика</w:t>
            </w:r>
          </w:p>
        </w:tc>
        <w:tc>
          <w:tcPr>
            <w:tcW w:w="1702" w:type="dxa"/>
          </w:tcPr>
          <w:p w:rsidR="008D63A1" w:rsidRPr="00596AA7" w:rsidRDefault="00AB400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лота </w:t>
            </w:r>
          </w:p>
        </w:tc>
        <w:tc>
          <w:tcPr>
            <w:tcW w:w="3084" w:type="dxa"/>
          </w:tcPr>
          <w:p w:rsidR="008D63A1" w:rsidRPr="00596AA7" w:rsidRDefault="00AB400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Заявленная цена (тенге)</w:t>
            </w:r>
          </w:p>
        </w:tc>
      </w:tr>
      <w:tr w:rsidR="001A08A1" w:rsidRPr="00596AA7" w:rsidTr="0064126C">
        <w:trPr>
          <w:trHeight w:val="461"/>
        </w:trPr>
        <w:tc>
          <w:tcPr>
            <w:tcW w:w="534" w:type="dxa"/>
          </w:tcPr>
          <w:p w:rsidR="001A08A1" w:rsidRPr="00596AA7" w:rsidRDefault="001A08A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  <w:tc>
          <w:tcPr>
            <w:tcW w:w="9037" w:type="dxa"/>
            <w:gridSpan w:val="3"/>
          </w:tcPr>
          <w:p w:rsidR="001A08A1" w:rsidRPr="001A08A1" w:rsidRDefault="001A08A1" w:rsidP="00744F7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lang w:val="kk-KZ"/>
              </w:rPr>
            </w:pPr>
            <w:r>
              <w:rPr>
                <w:b/>
                <w:color w:val="000000"/>
                <w:spacing w:val="1"/>
                <w:lang w:val="kk-KZ"/>
              </w:rPr>
              <w:t>Лекарственные средства</w:t>
            </w:r>
          </w:p>
        </w:tc>
      </w:tr>
      <w:tr w:rsidR="001770A9" w:rsidRPr="00596AA7" w:rsidTr="001A08A1">
        <w:tc>
          <w:tcPr>
            <w:tcW w:w="534" w:type="dxa"/>
            <w:vAlign w:val="center"/>
          </w:tcPr>
          <w:p w:rsidR="001770A9" w:rsidRPr="008E7296" w:rsidRDefault="001770A9" w:rsidP="001770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1" w:type="dxa"/>
          </w:tcPr>
          <w:p w:rsidR="001770A9" w:rsidRPr="00D669F2" w:rsidRDefault="0088325E" w:rsidP="001770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3613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Синтез</w:t>
            </w:r>
            <w:r w:rsidRPr="003613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702" w:type="dxa"/>
            <w:vAlign w:val="center"/>
          </w:tcPr>
          <w:p w:rsidR="001770A9" w:rsidRPr="00E642B0" w:rsidRDefault="001770A9" w:rsidP="001770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42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4" w:type="dxa"/>
          </w:tcPr>
          <w:p w:rsidR="00405FB5" w:rsidRDefault="0088325E" w:rsidP="00405F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16,80</w:t>
            </w:r>
          </w:p>
          <w:p w:rsidR="001770A9" w:rsidRPr="00405FB5" w:rsidRDefault="001770A9" w:rsidP="001770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</w:p>
        </w:tc>
      </w:tr>
    </w:tbl>
    <w:p w:rsidR="00623A2D" w:rsidRDefault="00623A2D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AB0CD4" w:rsidRPr="00596AA7" w:rsidRDefault="00FE563B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7</w:t>
      </w:r>
      <w:r w:rsidR="00F01CAE" w:rsidRPr="00596AA7">
        <w:rPr>
          <w:color w:val="000000"/>
          <w:spacing w:val="1"/>
        </w:rPr>
        <w:t xml:space="preserve">. </w:t>
      </w:r>
      <w:r w:rsidR="002A59E8">
        <w:rPr>
          <w:color w:val="000000"/>
          <w:spacing w:val="1"/>
        </w:rPr>
        <w:t>К</w:t>
      </w:r>
      <w:r w:rsidR="00AB0CD4" w:rsidRPr="00596AA7">
        <w:rPr>
          <w:color w:val="000000"/>
          <w:spacing w:val="1"/>
        </w:rPr>
        <w:t xml:space="preserve">омиссия по результатам рассмотрения заявок путем открытого голосования </w:t>
      </w:r>
      <w:r w:rsidR="00AB0CD4" w:rsidRPr="00596AA7">
        <w:rPr>
          <w:b/>
          <w:color w:val="000000"/>
          <w:spacing w:val="1"/>
        </w:rPr>
        <w:t>РЕШИЛА</w:t>
      </w:r>
      <w:r w:rsidR="00AB0CD4" w:rsidRPr="00596AA7">
        <w:rPr>
          <w:color w:val="000000"/>
          <w:spacing w:val="1"/>
        </w:rPr>
        <w:t>:</w:t>
      </w:r>
    </w:p>
    <w:p w:rsidR="00516BBC" w:rsidRPr="0088325E" w:rsidRDefault="00AB0CD4" w:rsidP="0088325E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596AA7">
        <w:rPr>
          <w:color w:val="000000"/>
          <w:spacing w:val="1"/>
        </w:rPr>
        <w:t xml:space="preserve">1) признать </w:t>
      </w:r>
      <w:r w:rsidR="0088325E" w:rsidRPr="003613D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ТОО "</w:t>
      </w:r>
      <w:proofErr w:type="spellStart"/>
      <w:r w:rsidR="008832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Фарм</w:t>
      </w:r>
      <w:proofErr w:type="spellEnd"/>
      <w:r w:rsidR="008832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Синтез</w:t>
      </w:r>
      <w:proofErr w:type="gramStart"/>
      <w:r w:rsidR="0088325E" w:rsidRPr="003613D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"</w:t>
      </w:r>
      <w:r w:rsidR="008832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8832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</w:t>
      </w:r>
      <w:proofErr w:type="gramEnd"/>
      <w:r w:rsidR="008832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представившую </w:t>
      </w:r>
      <w:r w:rsidR="00F0732E">
        <w:rPr>
          <w:b/>
          <w:color w:val="000000"/>
          <w:spacing w:val="1"/>
        </w:rPr>
        <w:t xml:space="preserve"> заявку </w:t>
      </w:r>
      <w:r w:rsidRPr="00596AA7">
        <w:rPr>
          <w:b/>
          <w:color w:val="000000"/>
          <w:spacing w:val="1"/>
        </w:rPr>
        <w:t xml:space="preserve"> </w:t>
      </w:r>
      <w:r w:rsidR="00DF2308">
        <w:rPr>
          <w:b/>
          <w:color w:val="000000"/>
          <w:spacing w:val="1"/>
        </w:rPr>
        <w:t>закупа</w:t>
      </w:r>
      <w:r w:rsidR="00516BBC" w:rsidRPr="00596AA7">
        <w:rPr>
          <w:color w:val="000000"/>
          <w:spacing w:val="1"/>
        </w:rPr>
        <w:t>:</w:t>
      </w:r>
    </w:p>
    <w:p w:rsidR="008E7296" w:rsidRPr="00596AA7" w:rsidRDefault="008E7296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31"/>
        <w:gridCol w:w="3469"/>
        <w:gridCol w:w="845"/>
        <w:gridCol w:w="2102"/>
        <w:gridCol w:w="2659"/>
      </w:tblGrid>
      <w:tr w:rsidR="008B6A7E" w:rsidRPr="00596AA7" w:rsidTr="008E7296">
        <w:tc>
          <w:tcPr>
            <w:tcW w:w="531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</w:t>
            </w:r>
          </w:p>
        </w:tc>
        <w:tc>
          <w:tcPr>
            <w:tcW w:w="3469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Наименование и адрес потенциального поставщика</w:t>
            </w:r>
          </w:p>
        </w:tc>
        <w:tc>
          <w:tcPr>
            <w:tcW w:w="845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лота </w:t>
            </w:r>
          </w:p>
        </w:tc>
        <w:tc>
          <w:tcPr>
            <w:tcW w:w="2102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Заявленная цена (тенге)</w:t>
            </w:r>
          </w:p>
        </w:tc>
        <w:tc>
          <w:tcPr>
            <w:tcW w:w="2659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Заявленное торговое наименование </w:t>
            </w:r>
          </w:p>
        </w:tc>
      </w:tr>
      <w:tr w:rsidR="000A2393" w:rsidRPr="00596AA7" w:rsidTr="008E7296">
        <w:tc>
          <w:tcPr>
            <w:tcW w:w="531" w:type="dxa"/>
          </w:tcPr>
          <w:p w:rsidR="000A2393" w:rsidRPr="00596AA7" w:rsidRDefault="000A239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  <w:tc>
          <w:tcPr>
            <w:tcW w:w="6416" w:type="dxa"/>
            <w:gridSpan w:val="3"/>
          </w:tcPr>
          <w:p w:rsidR="000A2393" w:rsidRPr="00596AA7" w:rsidRDefault="000A2393" w:rsidP="00BD30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Лекарственные средства</w:t>
            </w:r>
            <w:r w:rsidR="00FC6F97">
              <w:rPr>
                <w:b/>
                <w:color w:val="000000"/>
                <w:spacing w:val="1"/>
              </w:rPr>
              <w:t xml:space="preserve"> </w:t>
            </w:r>
          </w:p>
        </w:tc>
        <w:tc>
          <w:tcPr>
            <w:tcW w:w="2659" w:type="dxa"/>
          </w:tcPr>
          <w:p w:rsidR="000A2393" w:rsidRPr="00596AA7" w:rsidRDefault="000A239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</w:tr>
      <w:tr w:rsidR="0064126C" w:rsidRPr="00596AA7" w:rsidTr="008E7296">
        <w:tc>
          <w:tcPr>
            <w:tcW w:w="531" w:type="dxa"/>
          </w:tcPr>
          <w:p w:rsidR="0064126C" w:rsidRPr="001E6CC2" w:rsidRDefault="0064126C" w:rsidP="0064126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1E6CC2">
              <w:rPr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3469" w:type="dxa"/>
          </w:tcPr>
          <w:p w:rsidR="0064126C" w:rsidRPr="00D669F2" w:rsidRDefault="0088325E" w:rsidP="0064126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3613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Синтез</w:t>
            </w:r>
            <w:r w:rsidRPr="003613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45" w:type="dxa"/>
            <w:vAlign w:val="center"/>
          </w:tcPr>
          <w:p w:rsidR="0064126C" w:rsidRPr="00E642B0" w:rsidRDefault="0064126C" w:rsidP="006412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42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2" w:type="dxa"/>
          </w:tcPr>
          <w:p w:rsidR="0064126C" w:rsidRDefault="0088325E" w:rsidP="006412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16,80</w:t>
            </w:r>
          </w:p>
          <w:p w:rsidR="0064126C" w:rsidRPr="00405FB5" w:rsidRDefault="0064126C" w:rsidP="0064126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659" w:type="dxa"/>
            <w:vAlign w:val="bottom"/>
          </w:tcPr>
          <w:p w:rsidR="0064126C" w:rsidRDefault="0088325E" w:rsidP="0064126C">
            <w:pPr>
              <w:rPr>
                <w:color w:val="000000"/>
              </w:rPr>
            </w:pPr>
            <w:r w:rsidRPr="00C61C44">
              <w:rPr>
                <w:color w:val="000000"/>
                <w:spacing w:val="1"/>
              </w:rPr>
              <w:t>Шприц 2,0</w:t>
            </w:r>
            <w:r>
              <w:rPr>
                <w:color w:val="000000"/>
                <w:spacing w:val="1"/>
              </w:rPr>
              <w:t xml:space="preserve"> (</w:t>
            </w:r>
            <w:r w:rsidRPr="00C61C44">
              <w:rPr>
                <w:color w:val="000000"/>
                <w:spacing w:val="1"/>
              </w:rPr>
              <w:t>инъекционный трехкомпонентный, стерильный однократного применения объемом 2,0 мл с иглой 23G 0,7х32 мм</w:t>
            </w:r>
            <w:r>
              <w:rPr>
                <w:color w:val="000000"/>
                <w:spacing w:val="1"/>
              </w:rPr>
              <w:t>)</w:t>
            </w:r>
          </w:p>
        </w:tc>
      </w:tr>
    </w:tbl>
    <w:p w:rsidR="000A2393" w:rsidRPr="001E6CC2" w:rsidRDefault="000A2393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lang w:val="kk-KZ"/>
        </w:rPr>
      </w:pPr>
    </w:p>
    <w:p w:rsidR="0007478B" w:rsidRPr="0088325E" w:rsidRDefault="000A2393" w:rsidP="00FE47AE">
      <w:pPr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8325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 </w:t>
      </w:r>
      <w:r w:rsidR="00AB0CD4" w:rsidRPr="0088325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признать </w:t>
      </w:r>
      <w:r w:rsidR="00E01167" w:rsidRPr="0088325E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="00195EC5" w:rsidRPr="0088325E">
        <w:rPr>
          <w:rFonts w:ascii="Times New Roman" w:hAnsi="Times New Roman" w:cs="Times New Roman"/>
          <w:color w:val="000000"/>
          <w:spacing w:val="1"/>
          <w:sz w:val="24"/>
          <w:szCs w:val="24"/>
        </w:rPr>
        <w:t>акуп</w:t>
      </w:r>
      <w:r w:rsidR="002E18C6" w:rsidRPr="0088325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4126C" w:rsidRPr="0088325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из одного источника </w:t>
      </w:r>
      <w:r w:rsidR="0088325E" w:rsidRPr="0088325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Шприц 2,0 (инъекционный трехкомпонентный, стерильный однократного применения объемом 2,0 мл с иглой 23G 0,7х32 </w:t>
      </w:r>
      <w:proofErr w:type="gramStart"/>
      <w:r w:rsidR="0088325E" w:rsidRPr="0088325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мм) </w:t>
      </w:r>
      <w:r w:rsidR="0064126C" w:rsidRPr="0088325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C6F97" w:rsidRPr="0088325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End"/>
      <w:r w:rsidRPr="0088325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</w:t>
      </w:r>
      <w:r w:rsidR="00AB0CD4" w:rsidRPr="0088325E">
        <w:rPr>
          <w:rFonts w:ascii="Times New Roman" w:hAnsi="Times New Roman" w:cs="Times New Roman"/>
          <w:color w:val="000000"/>
          <w:spacing w:val="1"/>
          <w:sz w:val="24"/>
          <w:szCs w:val="24"/>
        </w:rPr>
        <w:t>состоявшимся</w:t>
      </w:r>
      <w:r w:rsidR="002A59E8" w:rsidRPr="0088325E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F235B3" w:rsidRPr="006369D0" w:rsidRDefault="00F0732E" w:rsidP="006369D0">
      <w:pPr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FE47A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AB0CD4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2)</w:t>
      </w:r>
      <w:r w:rsidR="002E18C6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признать следующих участников </w:t>
      </w:r>
      <w:r w:rsidR="00195EC5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закупа</w:t>
      </w:r>
      <w:r w:rsidR="002E18C6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, предложение котор</w:t>
      </w:r>
      <w:r w:rsidR="00F235B3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ых</w:t>
      </w:r>
      <w:r w:rsidR="002E18C6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явля</w:t>
      </w:r>
      <w:r w:rsidR="00F235B3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 w:rsidR="002E18C6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тся </w:t>
      </w:r>
      <w:r w:rsidR="002E18C6" w:rsidRPr="006369D0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вторым</w:t>
      </w:r>
      <w:r w:rsidR="00F235B3" w:rsidRPr="006369D0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="002E18C6" w:rsidRPr="006369D0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после предложения </w:t>
      </w:r>
      <w:proofErr w:type="gramStart"/>
      <w:r w:rsidR="002E18C6" w:rsidRPr="006369D0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победителя</w:t>
      </w:r>
      <w:r w:rsidR="00F235B3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:</w:t>
      </w:r>
      <w:r w:rsid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-</w:t>
      </w:r>
      <w:proofErr w:type="gramEnd"/>
      <w:r w:rsid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нет ,вторых поставщиков,</w:t>
      </w:r>
      <w:r w:rsidR="0064126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="0064126C">
        <w:rPr>
          <w:rFonts w:ascii="Times New Roman" w:hAnsi="Times New Roman" w:cs="Times New Roman"/>
          <w:color w:val="000000"/>
          <w:spacing w:val="1"/>
          <w:sz w:val="24"/>
          <w:szCs w:val="24"/>
        </w:rPr>
        <w:t>подавщих</w:t>
      </w:r>
      <w:proofErr w:type="spellEnd"/>
      <w:r w:rsidR="0064126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наименьшую цену</w:t>
      </w:r>
      <w:r w:rsid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-нет.</w:t>
      </w:r>
    </w:p>
    <w:p w:rsidR="00736304" w:rsidRPr="00A93D1B" w:rsidRDefault="00E01167" w:rsidP="00736304">
      <w:pPr>
        <w:tabs>
          <w:tab w:val="left" w:pos="4590"/>
        </w:tabs>
        <w:rPr>
          <w:rFonts w:ascii="Times New Roman" w:hAnsi="Times New Roman" w:cs="Times New Roman"/>
          <w:sz w:val="24"/>
          <w:szCs w:val="24"/>
        </w:rPr>
      </w:pPr>
      <w:r w:rsidRPr="00596AA7">
        <w:rPr>
          <w:color w:val="000000"/>
          <w:spacing w:val="1"/>
        </w:rPr>
        <w:t xml:space="preserve">3) </w:t>
      </w:r>
      <w:r w:rsidR="00AB0CD4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Заказчику </w:t>
      </w:r>
      <w:r w:rsidR="000A2393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>ГКП на ПХВ «Областной перинатальный центр №3</w:t>
      </w:r>
      <w:proofErr w:type="gramStart"/>
      <w:r w:rsidR="000A2393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>»</w:t>
      </w:r>
      <w:r w:rsidR="005168C1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="00736304" w:rsidRPr="00A93D1B">
        <w:rPr>
          <w:rFonts w:ascii="Times New Roman" w:hAnsi="Times New Roman" w:cs="Times New Roman"/>
          <w:sz w:val="24"/>
          <w:szCs w:val="24"/>
          <w:lang w:val="kk-KZ"/>
        </w:rPr>
        <w:t>Адрес</w:t>
      </w:r>
      <w:proofErr w:type="gramEnd"/>
      <w:r w:rsidR="00736304" w:rsidRPr="00A93D1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36304" w:rsidRPr="00A93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304" w:rsidRPr="00A93D1B">
        <w:rPr>
          <w:rFonts w:ascii="Times New Roman" w:hAnsi="Times New Roman" w:cs="Times New Roman"/>
          <w:sz w:val="24"/>
          <w:szCs w:val="24"/>
        </w:rPr>
        <w:t>г.Туркестан</w:t>
      </w:r>
      <w:proofErr w:type="spellEnd"/>
      <w:r w:rsidR="00736304" w:rsidRPr="00A93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6304" w:rsidRPr="00A93D1B">
        <w:rPr>
          <w:rFonts w:ascii="Times New Roman" w:hAnsi="Times New Roman" w:cs="Times New Roman"/>
          <w:sz w:val="24"/>
          <w:szCs w:val="24"/>
        </w:rPr>
        <w:t>ул.Т.Нышанова</w:t>
      </w:r>
      <w:proofErr w:type="spellEnd"/>
      <w:r w:rsidR="00736304" w:rsidRPr="00A93D1B">
        <w:rPr>
          <w:rFonts w:ascii="Times New Roman" w:hAnsi="Times New Roman" w:cs="Times New Roman"/>
          <w:sz w:val="24"/>
          <w:szCs w:val="24"/>
        </w:rPr>
        <w:t xml:space="preserve"> 18/а</w:t>
      </w:r>
      <w:r w:rsidR="00736304" w:rsidRPr="00A93D1B">
        <w:rPr>
          <w:rFonts w:ascii="Times New Roman" w:hAnsi="Times New Roman" w:cs="Times New Roman"/>
          <w:sz w:val="24"/>
          <w:szCs w:val="24"/>
          <w:lang w:val="kk-KZ"/>
        </w:rPr>
        <w:t>,индекс-161200</w:t>
      </w:r>
      <w:r w:rsidR="00736304" w:rsidRPr="00A93D1B">
        <w:rPr>
          <w:rFonts w:ascii="Times New Roman" w:hAnsi="Times New Roman" w:cs="Times New Roman"/>
          <w:sz w:val="24"/>
          <w:szCs w:val="24"/>
        </w:rPr>
        <w:tab/>
      </w:r>
    </w:p>
    <w:p w:rsidR="00736304" w:rsidRPr="00A93D1B" w:rsidRDefault="00623A2D" w:rsidP="00736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тел:4-29-</w:t>
      </w:r>
      <w:proofErr w:type="gramStart"/>
      <w:r>
        <w:rPr>
          <w:rFonts w:ascii="Times New Roman" w:hAnsi="Times New Roman" w:cs="Times New Roman"/>
          <w:sz w:val="24"/>
          <w:szCs w:val="24"/>
        </w:rPr>
        <w:t>61,(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факс) </w:t>
      </w:r>
    </w:p>
    <w:p w:rsidR="009B4564" w:rsidRDefault="00E01167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 </w:t>
      </w:r>
      <w:r w:rsidR="00AB0CD4" w:rsidRPr="00596AA7">
        <w:rPr>
          <w:color w:val="000000"/>
          <w:spacing w:val="1"/>
        </w:rPr>
        <w:t xml:space="preserve">в срок до </w:t>
      </w:r>
      <w:r w:rsidR="0064126C">
        <w:rPr>
          <w:color w:val="000000"/>
          <w:spacing w:val="1"/>
        </w:rPr>
        <w:t>«11</w:t>
      </w:r>
      <w:r w:rsidRPr="00596AA7">
        <w:rPr>
          <w:color w:val="000000"/>
          <w:spacing w:val="1"/>
        </w:rPr>
        <w:t>»</w:t>
      </w:r>
      <w:r w:rsidR="006369D0">
        <w:rPr>
          <w:color w:val="000000"/>
          <w:spacing w:val="1"/>
        </w:rPr>
        <w:t xml:space="preserve"> </w:t>
      </w:r>
      <w:proofErr w:type="gramStart"/>
      <w:r w:rsidR="006369D0">
        <w:rPr>
          <w:color w:val="000000"/>
          <w:spacing w:val="1"/>
        </w:rPr>
        <w:t>апреля</w:t>
      </w:r>
      <w:r w:rsidRPr="00596AA7">
        <w:rPr>
          <w:color w:val="000000"/>
          <w:spacing w:val="1"/>
        </w:rPr>
        <w:t xml:space="preserve">  202</w:t>
      </w:r>
      <w:r w:rsidR="009B4564">
        <w:rPr>
          <w:color w:val="000000"/>
          <w:spacing w:val="1"/>
        </w:rPr>
        <w:t>2</w:t>
      </w:r>
      <w:proofErr w:type="gramEnd"/>
      <w:r w:rsidRPr="00596AA7">
        <w:rPr>
          <w:color w:val="000000"/>
          <w:spacing w:val="1"/>
        </w:rPr>
        <w:t xml:space="preserve"> </w:t>
      </w:r>
      <w:r w:rsidR="00AB0CD4" w:rsidRPr="00596AA7">
        <w:rPr>
          <w:color w:val="000000"/>
          <w:spacing w:val="1"/>
        </w:rPr>
        <w:t>года заключить договор о закупках с</w:t>
      </w:r>
      <w:r w:rsidRPr="00596AA7">
        <w:rPr>
          <w:color w:val="000000"/>
          <w:spacing w:val="1"/>
        </w:rPr>
        <w:t xml:space="preserve"> </w:t>
      </w:r>
      <w:r w:rsidR="009B4564">
        <w:rPr>
          <w:color w:val="000000"/>
          <w:spacing w:val="1"/>
        </w:rPr>
        <w:t>поставщиками согласно пункту №7 настоящего протокола</w:t>
      </w:r>
      <w:r w:rsidR="00A93D1B">
        <w:rPr>
          <w:color w:val="000000"/>
          <w:spacing w:val="1"/>
        </w:rPr>
        <w:t xml:space="preserve"> с поставщиками</w:t>
      </w:r>
      <w:r w:rsidR="004A2E37">
        <w:rPr>
          <w:color w:val="000000"/>
          <w:spacing w:val="1"/>
        </w:rPr>
        <w:t>:</w:t>
      </w:r>
    </w:p>
    <w:p w:rsidR="00D15985" w:rsidRDefault="00D15985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D15985" w:rsidRPr="006369D0" w:rsidRDefault="0064126C" w:rsidP="006369D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</w:t>
      </w:r>
      <w:r w:rsidRPr="006412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88325E" w:rsidRPr="003613D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ТОО "</w:t>
      </w:r>
      <w:proofErr w:type="spellStart"/>
      <w:r w:rsidR="008832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Фарм</w:t>
      </w:r>
      <w:proofErr w:type="spellEnd"/>
      <w:r w:rsidR="008832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="008832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Синтез</w:t>
      </w:r>
      <w:r w:rsidR="0088325E" w:rsidRPr="003613D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"</w:t>
      </w:r>
      <w:r w:rsidR="008832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proofErr w:type="spellEnd"/>
      <w:r w:rsidR="008832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сумму 1344000 </w:t>
      </w:r>
      <w:r w:rsidR="00D15985" w:rsidRPr="006369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тенге</w:t>
      </w:r>
    </w:p>
    <w:p w:rsidR="006369D0" w:rsidRPr="00744F75" w:rsidRDefault="006369D0" w:rsidP="0064126C">
      <w:pPr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</w:t>
      </w:r>
    </w:p>
    <w:p w:rsidR="00AB0CD4" w:rsidRPr="004A2E37" w:rsidRDefault="00E01167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4A2E37">
        <w:rPr>
          <w:color w:val="000000"/>
          <w:spacing w:val="1"/>
        </w:rPr>
        <w:t>4)</w:t>
      </w:r>
      <w:r w:rsidR="00AB0CD4" w:rsidRPr="004A2E37">
        <w:rPr>
          <w:color w:val="000000"/>
          <w:spacing w:val="1"/>
        </w:rPr>
        <w:t xml:space="preserve"> Организатору закупок</w:t>
      </w:r>
      <w:r w:rsidRPr="004A2E37">
        <w:rPr>
          <w:color w:val="000000"/>
          <w:spacing w:val="1"/>
        </w:rPr>
        <w:t xml:space="preserve"> </w:t>
      </w:r>
      <w:r w:rsidR="00A93D1B" w:rsidRPr="004A2E37">
        <w:rPr>
          <w:color w:val="000000"/>
          <w:spacing w:val="1"/>
        </w:rPr>
        <w:t>ГКП на ПХВ «Областной перинатальный центр №3»,</w:t>
      </w:r>
      <w:r w:rsidRPr="004A2E37">
        <w:rPr>
          <w:color w:val="000000"/>
          <w:spacing w:val="1"/>
        </w:rPr>
        <w:t xml:space="preserve"> </w:t>
      </w:r>
      <w:r w:rsidR="00AB0CD4" w:rsidRPr="004A2E37">
        <w:rPr>
          <w:color w:val="000000"/>
          <w:spacing w:val="1"/>
        </w:rPr>
        <w:t xml:space="preserve">разместить текст данного протокола об итогах на </w:t>
      </w:r>
      <w:r w:rsidR="00263401" w:rsidRPr="004A2E37">
        <w:rPr>
          <w:color w:val="000000"/>
          <w:spacing w:val="1"/>
        </w:rPr>
        <w:t>Интернет-ресурсе</w:t>
      </w:r>
      <w:r w:rsidR="00AB0CD4" w:rsidRPr="004A2E37">
        <w:rPr>
          <w:color w:val="000000"/>
          <w:spacing w:val="1"/>
        </w:rPr>
        <w:t xml:space="preserve"> Заказчика.</w:t>
      </w:r>
    </w:p>
    <w:p w:rsidR="00AB0CD4" w:rsidRPr="00596AA7" w:rsidRDefault="00AB0CD4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За данное решение проголосовали:</w:t>
      </w:r>
    </w:p>
    <w:p w:rsidR="00894CD9" w:rsidRDefault="00AB0CD4" w:rsidP="00894C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ЗА - </w:t>
      </w:r>
      <w:r w:rsidR="0064126C">
        <w:rPr>
          <w:color w:val="000000"/>
          <w:spacing w:val="1"/>
        </w:rPr>
        <w:t>5</w:t>
      </w:r>
      <w:r w:rsidRPr="00596AA7">
        <w:rPr>
          <w:color w:val="000000"/>
          <w:spacing w:val="1"/>
        </w:rPr>
        <w:t xml:space="preserve"> </w:t>
      </w:r>
      <w:proofErr w:type="gramStart"/>
      <w:r w:rsidRPr="00596AA7">
        <w:rPr>
          <w:color w:val="000000"/>
          <w:spacing w:val="1"/>
        </w:rPr>
        <w:t xml:space="preserve">голосов </w:t>
      </w:r>
      <w:r w:rsidR="00894CD9">
        <w:rPr>
          <w:color w:val="000000"/>
          <w:spacing w:val="1"/>
        </w:rPr>
        <w:t>.</w:t>
      </w:r>
      <w:r w:rsidR="006369D0">
        <w:rPr>
          <w:color w:val="000000"/>
          <w:spacing w:val="1"/>
        </w:rPr>
        <w:t>Против</w:t>
      </w:r>
      <w:proofErr w:type="gramEnd"/>
      <w:r w:rsidR="006369D0">
        <w:rPr>
          <w:color w:val="000000"/>
          <w:spacing w:val="1"/>
        </w:rPr>
        <w:t xml:space="preserve"> -  </w:t>
      </w:r>
      <w:r w:rsidR="00894CD9">
        <w:rPr>
          <w:color w:val="000000"/>
          <w:spacing w:val="1"/>
        </w:rPr>
        <w:t xml:space="preserve"> нет</w:t>
      </w:r>
      <w:r w:rsidR="006369D0">
        <w:rPr>
          <w:color w:val="000000"/>
          <w:spacing w:val="1"/>
        </w:rPr>
        <w:t xml:space="preserve"> голосов</w:t>
      </w:r>
      <w:r w:rsidR="00894CD9">
        <w:rPr>
          <w:color w:val="000000"/>
          <w:spacing w:val="1"/>
        </w:rPr>
        <w:t>.</w:t>
      </w:r>
      <w:r w:rsidR="00894CD9" w:rsidRPr="00596AA7">
        <w:rPr>
          <w:color w:val="000000"/>
          <w:spacing w:val="1"/>
        </w:rPr>
        <w:t xml:space="preserve"> </w:t>
      </w: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color w:val="000000"/>
          <w:spacing w:val="1"/>
        </w:rPr>
      </w:pPr>
    </w:p>
    <w:p w:rsidR="00AB0CD4" w:rsidRPr="00596AA7" w:rsidRDefault="00A93D1B" w:rsidP="00596AA7">
      <w:pPr>
        <w:pStyle w:val="a3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 </w:t>
      </w:r>
    </w:p>
    <w:p w:rsidR="00894CD9" w:rsidRDefault="00894CD9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tbl>
      <w:tblPr>
        <w:tblW w:w="9580" w:type="dxa"/>
        <w:tblInd w:w="108" w:type="dxa"/>
        <w:tblLook w:val="04A0" w:firstRow="1" w:lastRow="0" w:firstColumn="1" w:lastColumn="0" w:noHBand="0" w:noVBand="1"/>
      </w:tblPr>
      <w:tblGrid>
        <w:gridCol w:w="2820"/>
        <w:gridCol w:w="6760"/>
      </w:tblGrid>
      <w:tr w:rsidR="00623A2D" w:rsidRPr="00646F0C" w:rsidTr="00066177">
        <w:trPr>
          <w:trHeight w:val="51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A2D" w:rsidRPr="00646F0C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 врач: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D" w:rsidRPr="00646F0C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</w:t>
            </w:r>
            <w:proofErr w:type="spellStart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Махмутов</w:t>
            </w:r>
            <w:proofErr w:type="spellEnd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Н.Т.</w:t>
            </w:r>
          </w:p>
        </w:tc>
      </w:tr>
      <w:tr w:rsidR="00623A2D" w:rsidRPr="00646F0C" w:rsidTr="00066177">
        <w:trPr>
          <w:trHeight w:val="27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A2D" w:rsidRPr="00646F0C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D" w:rsidRPr="00646F0C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A2D" w:rsidRPr="00646F0C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A2D" w:rsidRPr="00646F0C" w:rsidRDefault="0088325E" w:rsidP="00623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Старшая медсестра реанимации</w:t>
            </w:r>
            <w:r w:rsidR="00623A2D"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D" w:rsidRPr="00646F0C" w:rsidRDefault="00623A2D" w:rsidP="00883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</w:t>
            </w:r>
            <w:proofErr w:type="spellStart"/>
            <w:r w:rsidR="00883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Жапбаркулова</w:t>
            </w:r>
            <w:proofErr w:type="spellEnd"/>
            <w:r w:rsidR="00883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Ш.</w:t>
            </w:r>
          </w:p>
        </w:tc>
      </w:tr>
      <w:tr w:rsidR="00623A2D" w:rsidRPr="00646F0C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A2D" w:rsidRPr="00646F0C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D" w:rsidRPr="00646F0C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A2D" w:rsidRPr="00BF3E1A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A2D" w:rsidRPr="00646F0C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Старшая акушерка</w:t>
            </w:r>
            <w:r w:rsidR="00883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 </w:t>
            </w:r>
            <w:proofErr w:type="spellStart"/>
            <w:r w:rsidR="00883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</w:t>
            </w:r>
            <w:proofErr w:type="spellEnd"/>
            <w:r w:rsidR="00883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отделения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D" w:rsidRPr="00BF3E1A" w:rsidRDefault="00623A2D" w:rsidP="00883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</w:t>
            </w:r>
            <w:proofErr w:type="spellStart"/>
            <w:r w:rsidR="008832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Шарафиева</w:t>
            </w:r>
            <w:proofErr w:type="spellEnd"/>
            <w:r w:rsidR="008832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У.</w:t>
            </w:r>
          </w:p>
        </w:tc>
      </w:tr>
      <w:tr w:rsidR="00A0126A" w:rsidRPr="00BF3E1A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126A" w:rsidRDefault="00A0126A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126A" w:rsidRDefault="00A0126A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23A2D" w:rsidRPr="00646F0C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A2D" w:rsidRPr="00646F0C" w:rsidRDefault="0088325E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Старшая мед сестра 2-физ отделения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D" w:rsidRPr="00646F0C" w:rsidRDefault="00A4330A" w:rsidP="00883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</w:t>
            </w:r>
            <w:proofErr w:type="spellStart"/>
            <w:r w:rsidR="00883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Туленова</w:t>
            </w:r>
            <w:proofErr w:type="spellEnd"/>
            <w:r w:rsidR="00883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М.</w:t>
            </w:r>
          </w:p>
        </w:tc>
      </w:tr>
      <w:tr w:rsidR="00623A2D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A2D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3A2D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23A2D" w:rsidRPr="002D7AB7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A2D" w:rsidRPr="00646F0C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Юрист: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D" w:rsidRPr="002D7AB7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</w:t>
            </w:r>
            <w:proofErr w:type="spellStart"/>
            <w:r w:rsidRPr="002D7A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Зулпихаров</w:t>
            </w:r>
            <w:proofErr w:type="spellEnd"/>
            <w:r w:rsidRPr="002D7A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М.И.</w:t>
            </w:r>
          </w:p>
        </w:tc>
      </w:tr>
      <w:tr w:rsidR="00623A2D" w:rsidRPr="002D7AB7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A2D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3A2D" w:rsidRPr="002D7AB7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894CD9" w:rsidRPr="00894CD9" w:rsidRDefault="00894CD9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  <w:proofErr w:type="gramStart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 xml:space="preserve">Председатель:   </w:t>
      </w:r>
      <w:proofErr w:type="gramEnd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 xml:space="preserve">                                             </w:t>
      </w:r>
      <w:proofErr w:type="spellStart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>Махмутов</w:t>
      </w:r>
      <w:proofErr w:type="spellEnd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 xml:space="preserve"> Н.Т.</w:t>
      </w:r>
    </w:p>
    <w:p w:rsidR="00894CD9" w:rsidRPr="00894CD9" w:rsidRDefault="00894CD9" w:rsidP="00894C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894CD9" w:rsidRPr="00894CD9" w:rsidRDefault="00894CD9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sz w:val="20"/>
          <w:szCs w:val="20"/>
        </w:rPr>
      </w:pPr>
      <w:proofErr w:type="gramStart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>Секретарь  комиссии</w:t>
      </w:r>
      <w:proofErr w:type="gramEnd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 xml:space="preserve">:                                  </w:t>
      </w:r>
      <w:proofErr w:type="spellStart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>Намазбай</w:t>
      </w:r>
      <w:proofErr w:type="spellEnd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 xml:space="preserve"> Г.А.</w:t>
      </w:r>
    </w:p>
    <w:p w:rsidR="00894CD9" w:rsidRPr="00894CD9" w:rsidRDefault="00894CD9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sz w:val="20"/>
          <w:szCs w:val="20"/>
        </w:rPr>
      </w:pPr>
    </w:p>
    <w:p w:rsidR="00894CD9" w:rsidRDefault="00894CD9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</w:p>
    <w:p w:rsidR="002A59E8" w:rsidRDefault="002A59E8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000000"/>
          <w:spacing w:val="1"/>
          <w:bdr w:val="none" w:sz="0" w:space="0" w:color="auto" w:frame="1"/>
        </w:rPr>
      </w:pPr>
    </w:p>
    <w:sectPr w:rsidR="002A59E8" w:rsidSect="00710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A34"/>
    <w:multiLevelType w:val="hybridMultilevel"/>
    <w:tmpl w:val="023AA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22075"/>
    <w:multiLevelType w:val="hybridMultilevel"/>
    <w:tmpl w:val="056671A6"/>
    <w:lvl w:ilvl="0" w:tplc="E1A29EA0">
      <w:start w:val="1"/>
      <w:numFmt w:val="decimal"/>
      <w:lvlText w:val="%1."/>
      <w:lvlJc w:val="left"/>
      <w:pPr>
        <w:ind w:left="66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7F9D0CE1"/>
    <w:multiLevelType w:val="hybridMultilevel"/>
    <w:tmpl w:val="54B4F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B0CD4"/>
    <w:rsid w:val="000268FF"/>
    <w:rsid w:val="00043380"/>
    <w:rsid w:val="00066177"/>
    <w:rsid w:val="00067B58"/>
    <w:rsid w:val="0007478B"/>
    <w:rsid w:val="00077D8C"/>
    <w:rsid w:val="000A2393"/>
    <w:rsid w:val="000D171D"/>
    <w:rsid w:val="000E0D1C"/>
    <w:rsid w:val="0010591C"/>
    <w:rsid w:val="00114B5C"/>
    <w:rsid w:val="001464D8"/>
    <w:rsid w:val="00164BBD"/>
    <w:rsid w:val="001770A9"/>
    <w:rsid w:val="00195EC5"/>
    <w:rsid w:val="001A08A1"/>
    <w:rsid w:val="001B30A1"/>
    <w:rsid w:val="001C5710"/>
    <w:rsid w:val="001E6CC2"/>
    <w:rsid w:val="00230B26"/>
    <w:rsid w:val="002360A9"/>
    <w:rsid w:val="00246A95"/>
    <w:rsid w:val="00263401"/>
    <w:rsid w:val="00282D12"/>
    <w:rsid w:val="00286C1F"/>
    <w:rsid w:val="002A59E8"/>
    <w:rsid w:val="002D7AB7"/>
    <w:rsid w:val="002E18C6"/>
    <w:rsid w:val="003142F4"/>
    <w:rsid w:val="00321A4D"/>
    <w:rsid w:val="00333C2C"/>
    <w:rsid w:val="00350998"/>
    <w:rsid w:val="003613D3"/>
    <w:rsid w:val="003918CC"/>
    <w:rsid w:val="003D5C06"/>
    <w:rsid w:val="00405FB5"/>
    <w:rsid w:val="00422DAC"/>
    <w:rsid w:val="0045111D"/>
    <w:rsid w:val="00467877"/>
    <w:rsid w:val="00494518"/>
    <w:rsid w:val="004A2E37"/>
    <w:rsid w:val="004B5A2B"/>
    <w:rsid w:val="004E5E4E"/>
    <w:rsid w:val="004F1EF6"/>
    <w:rsid w:val="00504614"/>
    <w:rsid w:val="005168C1"/>
    <w:rsid w:val="00516BBC"/>
    <w:rsid w:val="00530A6A"/>
    <w:rsid w:val="00573872"/>
    <w:rsid w:val="00596AA7"/>
    <w:rsid w:val="005F18AD"/>
    <w:rsid w:val="005F4FD9"/>
    <w:rsid w:val="00623A2D"/>
    <w:rsid w:val="006369D0"/>
    <w:rsid w:val="0064126C"/>
    <w:rsid w:val="00646F0C"/>
    <w:rsid w:val="00657FA7"/>
    <w:rsid w:val="0067562B"/>
    <w:rsid w:val="006B55C7"/>
    <w:rsid w:val="006E0BE2"/>
    <w:rsid w:val="006E1318"/>
    <w:rsid w:val="006F5C36"/>
    <w:rsid w:val="006F6C4D"/>
    <w:rsid w:val="007007A6"/>
    <w:rsid w:val="00710958"/>
    <w:rsid w:val="00724193"/>
    <w:rsid w:val="00736304"/>
    <w:rsid w:val="00744F75"/>
    <w:rsid w:val="007B14EA"/>
    <w:rsid w:val="007B3ED1"/>
    <w:rsid w:val="007B4B70"/>
    <w:rsid w:val="007C6953"/>
    <w:rsid w:val="007E3877"/>
    <w:rsid w:val="00812C14"/>
    <w:rsid w:val="0084797D"/>
    <w:rsid w:val="00873131"/>
    <w:rsid w:val="00877ECF"/>
    <w:rsid w:val="0088325E"/>
    <w:rsid w:val="00894CD9"/>
    <w:rsid w:val="008A7BB8"/>
    <w:rsid w:val="008B3146"/>
    <w:rsid w:val="008B6A7E"/>
    <w:rsid w:val="008D63A1"/>
    <w:rsid w:val="008E15F8"/>
    <w:rsid w:val="008E7296"/>
    <w:rsid w:val="00942728"/>
    <w:rsid w:val="00964060"/>
    <w:rsid w:val="00965B85"/>
    <w:rsid w:val="009B4564"/>
    <w:rsid w:val="009C6772"/>
    <w:rsid w:val="009C6C9C"/>
    <w:rsid w:val="009E571E"/>
    <w:rsid w:val="00A0126A"/>
    <w:rsid w:val="00A07650"/>
    <w:rsid w:val="00A12533"/>
    <w:rsid w:val="00A4330A"/>
    <w:rsid w:val="00A47EB1"/>
    <w:rsid w:val="00A93D1B"/>
    <w:rsid w:val="00AA2560"/>
    <w:rsid w:val="00AB0CD4"/>
    <w:rsid w:val="00AB4001"/>
    <w:rsid w:val="00B21918"/>
    <w:rsid w:val="00B34588"/>
    <w:rsid w:val="00B72F4A"/>
    <w:rsid w:val="00BA62F0"/>
    <w:rsid w:val="00BB7144"/>
    <w:rsid w:val="00BC2481"/>
    <w:rsid w:val="00BD308C"/>
    <w:rsid w:val="00BF3E1A"/>
    <w:rsid w:val="00C35444"/>
    <w:rsid w:val="00C37B84"/>
    <w:rsid w:val="00C61C44"/>
    <w:rsid w:val="00CB5034"/>
    <w:rsid w:val="00CC3272"/>
    <w:rsid w:val="00D15985"/>
    <w:rsid w:val="00D43D1C"/>
    <w:rsid w:val="00D669F2"/>
    <w:rsid w:val="00D95506"/>
    <w:rsid w:val="00DB2198"/>
    <w:rsid w:val="00DF2308"/>
    <w:rsid w:val="00E01167"/>
    <w:rsid w:val="00E05482"/>
    <w:rsid w:val="00E51522"/>
    <w:rsid w:val="00E642B0"/>
    <w:rsid w:val="00E83E5E"/>
    <w:rsid w:val="00E8671A"/>
    <w:rsid w:val="00E87F5A"/>
    <w:rsid w:val="00E943B4"/>
    <w:rsid w:val="00EC481B"/>
    <w:rsid w:val="00EC4C69"/>
    <w:rsid w:val="00F01CAE"/>
    <w:rsid w:val="00F0732E"/>
    <w:rsid w:val="00F235B3"/>
    <w:rsid w:val="00F65882"/>
    <w:rsid w:val="00F75E2E"/>
    <w:rsid w:val="00FC6F97"/>
    <w:rsid w:val="00FD5804"/>
    <w:rsid w:val="00FE3036"/>
    <w:rsid w:val="00FE47AE"/>
    <w:rsid w:val="00FE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B339E"/>
  <w15:docId w15:val="{F671DFB2-C001-43D2-9162-AD9A98D8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0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65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67B58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ru-RU" w:bidi="hi-IN"/>
    </w:rPr>
  </w:style>
  <w:style w:type="paragraph" w:styleId="a6">
    <w:name w:val="Balloon Text"/>
    <w:basedOn w:val="a"/>
    <w:link w:val="a7"/>
    <w:uiPriority w:val="99"/>
    <w:semiHidden/>
    <w:unhideWhenUsed/>
    <w:rsid w:val="008E1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15F8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0732E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15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6DAE5-54FF-47B8-9635-066B75135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1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Webinar</dc:creator>
  <cp:keywords/>
  <dc:description/>
  <cp:lastModifiedBy>Пользователь</cp:lastModifiedBy>
  <cp:revision>61</cp:revision>
  <cp:lastPrinted>2022-04-15T11:15:00Z</cp:lastPrinted>
  <dcterms:created xsi:type="dcterms:W3CDTF">2021-07-07T07:20:00Z</dcterms:created>
  <dcterms:modified xsi:type="dcterms:W3CDTF">2022-04-15T11:17:00Z</dcterms:modified>
</cp:coreProperties>
</file>