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1)         Срок поставки расходного материала в течени</w:t>
      </w:r>
      <w:proofErr w:type="gramStart"/>
      <w:r w:rsidRPr="00314849">
        <w:rPr>
          <w:sz w:val="22"/>
          <w:szCs w:val="22"/>
        </w:rPr>
        <w:t>и</w:t>
      </w:r>
      <w:proofErr w:type="gramEnd"/>
      <w:r w:rsidRPr="00314849">
        <w:rPr>
          <w:sz w:val="22"/>
          <w:szCs w:val="22"/>
        </w:rPr>
        <w:t xml:space="preserve"> 15 календарных дней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2)         Соответствующая маркировка  на русском, казахском языках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3)         Предоставление оригинала или нотариально заверенной копит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4)         Предоставление заключение об оценке безопасности и качества продукции.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5)         Предоставление инструкции по применению на поставляемый товар</w:t>
      </w:r>
      <w:proofErr w:type="gramStart"/>
      <w:r w:rsidRPr="00314849">
        <w:rPr>
          <w:sz w:val="22"/>
          <w:szCs w:val="22"/>
        </w:rPr>
        <w:t xml:space="preserve"> ,</w:t>
      </w:r>
      <w:proofErr w:type="gramEnd"/>
      <w:r w:rsidRPr="00314849">
        <w:rPr>
          <w:sz w:val="22"/>
          <w:szCs w:val="22"/>
        </w:rPr>
        <w:t xml:space="preserve"> на казахском и русском языках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 xml:space="preserve">6)         Предоставление Регистрационного удостоверения в РК 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7)         Срок  годности товара не менее двенадцати месяцев от указанного срока годности на упаковке (при сроке годности два года и более).</w:t>
      </w:r>
    </w:p>
    <w:p w:rsidR="008D1546" w:rsidRDefault="008D1546"/>
    <w:sectPr w:rsidR="008D1546" w:rsidSect="008D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849"/>
    <w:rsid w:val="00314849"/>
    <w:rsid w:val="008D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1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ОПЦ№3</dc:creator>
  <cp:keywords/>
  <dc:description/>
  <cp:lastModifiedBy>ОПЦ№3</cp:lastModifiedBy>
  <cp:revision>3</cp:revision>
  <dcterms:created xsi:type="dcterms:W3CDTF">2019-09-04T06:31:00Z</dcterms:created>
  <dcterms:modified xsi:type="dcterms:W3CDTF">2019-09-04T06:32:00Z</dcterms:modified>
</cp:coreProperties>
</file>